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9A69" w14:textId="5CCAE6E9" w:rsidR="009B6456" w:rsidRDefault="004A6A6A" w:rsidP="009B6456">
      <w:pPr>
        <w:pStyle w:val="Heading1"/>
        <w:spacing w:before="0" w:after="0" w:line="240" w:lineRule="auto"/>
        <w:jc w:val="center"/>
        <w:rPr>
          <w:sz w:val="28"/>
        </w:rPr>
      </w:pPr>
      <w:bookmarkStart w:id="0" w:name="ServiceUsersHomeSecurity"/>
      <w:bookmarkEnd w:id="0"/>
      <w:r>
        <w:rPr>
          <w:sz w:val="28"/>
        </w:rPr>
        <w:br/>
      </w:r>
    </w:p>
    <w:p w14:paraId="78651A96" w14:textId="77777777" w:rsidR="009B6456" w:rsidRPr="003A677A" w:rsidRDefault="009B6456" w:rsidP="009B6456">
      <w:pPr>
        <w:tabs>
          <w:tab w:val="center" w:pos="4320"/>
          <w:tab w:val="right" w:pos="8640"/>
        </w:tabs>
        <w:spacing w:after="0" w:line="240" w:lineRule="auto"/>
        <w:rPr>
          <w:rFonts w:ascii="Gill Sans MT" w:eastAsia="Times New Roman" w:hAnsi="Gill Sans MT" w:cs="Times New Roman"/>
          <w:b/>
          <w:bCs/>
          <w:sz w:val="28"/>
          <w:szCs w:val="28"/>
          <w:lang w:val="en-GB"/>
        </w:rPr>
      </w:pPr>
      <w:r w:rsidRPr="003A677A">
        <w:rPr>
          <w:rFonts w:ascii="Gill Sans MT" w:eastAsia="Times New Roman" w:hAnsi="Gill Sans MT" w:cs="Times New Roman"/>
          <w:noProof/>
          <w:sz w:val="28"/>
          <w:szCs w:val="24"/>
          <w:lang w:val="en-GB" w:eastAsia="en-GB"/>
        </w:rPr>
        <w:drawing>
          <wp:anchor distT="0" distB="0" distL="114300" distR="114300" simplePos="0" relativeHeight="251659264" behindDoc="1" locked="0" layoutInCell="1" allowOverlap="1" wp14:anchorId="4A6FD4CB" wp14:editId="3F434CCF">
            <wp:simplePos x="0" y="0"/>
            <wp:positionH relativeFrom="column">
              <wp:posOffset>-588761</wp:posOffset>
            </wp:positionH>
            <wp:positionV relativeFrom="paragraph">
              <wp:posOffset>231</wp:posOffset>
            </wp:positionV>
            <wp:extent cx="721923" cy="442133"/>
            <wp:effectExtent l="0" t="0" r="2540" b="0"/>
            <wp:wrapThrough wrapText="bothSides">
              <wp:wrapPolygon edited="0">
                <wp:start x="5704" y="0"/>
                <wp:lineTo x="0" y="5586"/>
                <wp:lineTo x="0" y="11172"/>
                <wp:lineTo x="1141" y="15828"/>
                <wp:lineTo x="5134" y="19552"/>
                <wp:lineTo x="5704" y="20483"/>
                <wp:lineTo x="15401" y="20483"/>
                <wp:lineTo x="15972" y="19552"/>
                <wp:lineTo x="19965" y="15828"/>
                <wp:lineTo x="21106" y="11172"/>
                <wp:lineTo x="21106" y="5586"/>
                <wp:lineTo x="15401" y="0"/>
                <wp:lineTo x="5704" y="0"/>
              </wp:wrapPolygon>
            </wp:wrapThrough>
            <wp:docPr id="4" name="Picture 1" descr="C:\Users\XYZ\AppData\Local\Microsoft\Windows\INetCache\IE\ISQHTT4K\Vanamo_Logo[1].png"/>
            <wp:cNvGraphicFramePr/>
            <a:graphic xmlns:a="http://schemas.openxmlformats.org/drawingml/2006/main">
              <a:graphicData uri="http://schemas.openxmlformats.org/drawingml/2006/picture">
                <pic:pic xmlns:pic="http://schemas.openxmlformats.org/drawingml/2006/picture">
                  <pic:nvPicPr>
                    <pic:cNvPr id="1028" name="Picture 4" descr="C:\Users\XYZ\AppData\Local\Microsoft\Windows\INetCache\IE\ISQHTT4K\Vanamo_Logo[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1923" cy="442133"/>
                    </a:xfrm>
                    <a:prstGeom prst="rect">
                      <a:avLst/>
                    </a:prstGeom>
                    <a:noFill/>
                  </pic:spPr>
                </pic:pic>
              </a:graphicData>
            </a:graphic>
          </wp:anchor>
        </w:drawing>
      </w:r>
      <w:r w:rsidRPr="003A677A">
        <w:rPr>
          <w:rFonts w:ascii="Arial Black" w:eastAsia="Times New Roman" w:hAnsi="Arial Black" w:cs="Arial"/>
          <w:color w:val="FF0000"/>
          <w:sz w:val="32"/>
          <w:szCs w:val="32"/>
        </w:rPr>
        <w:t xml:space="preserve"> </w:t>
      </w:r>
      <w:r w:rsidRPr="003A677A">
        <w:rPr>
          <w:rFonts w:ascii="Gill Sans MT" w:eastAsia="Times New Roman" w:hAnsi="Gill Sans MT" w:cs="Times New Roman"/>
          <w:b/>
          <w:bCs/>
          <w:color w:val="FF0000"/>
          <w:sz w:val="36"/>
          <w:szCs w:val="36"/>
          <w:lang w:val="en-GB"/>
        </w:rPr>
        <w:t>Promise Care Services Ltd</w:t>
      </w:r>
      <w:r w:rsidRPr="003A677A">
        <w:rPr>
          <w:rFonts w:ascii="Gill Sans MT" w:eastAsia="Times New Roman" w:hAnsi="Gill Sans MT" w:cs="Times New Roman"/>
          <w:b/>
          <w:bCs/>
          <w:color w:val="0000FF"/>
          <w:sz w:val="28"/>
          <w:szCs w:val="28"/>
          <w:lang w:val="en-GB"/>
        </w:rPr>
        <w:t xml:space="preserve">                    </w:t>
      </w:r>
    </w:p>
    <w:p w14:paraId="59B9DD68" w14:textId="77777777" w:rsidR="009B6456" w:rsidRDefault="009B6456" w:rsidP="009B6456">
      <w:pPr>
        <w:tabs>
          <w:tab w:val="center" w:pos="4320"/>
          <w:tab w:val="right" w:pos="8640"/>
        </w:tabs>
        <w:spacing w:after="0" w:line="240" w:lineRule="auto"/>
        <w:rPr>
          <w:rFonts w:ascii="Gill Sans MT" w:eastAsia="Times New Roman" w:hAnsi="Gill Sans MT" w:cs="Times New Roman"/>
          <w:b/>
          <w:bCs/>
          <w:color w:val="0000FF"/>
          <w:sz w:val="28"/>
          <w:szCs w:val="28"/>
          <w:lang w:val="en-GB"/>
        </w:rPr>
      </w:pPr>
      <w:r w:rsidRPr="003A677A">
        <w:rPr>
          <w:rFonts w:ascii="Gill Sans MT" w:eastAsia="Times New Roman" w:hAnsi="Gill Sans MT" w:cs="Times New Roman"/>
          <w:b/>
          <w:bCs/>
          <w:color w:val="0000FF"/>
          <w:sz w:val="28"/>
          <w:szCs w:val="28"/>
          <w:lang w:val="en-GB"/>
        </w:rPr>
        <w:t xml:space="preserve">                    </w:t>
      </w:r>
    </w:p>
    <w:p w14:paraId="19A47084" w14:textId="77777777" w:rsidR="009B6456" w:rsidRDefault="009B6456" w:rsidP="004A6A6A">
      <w:pPr>
        <w:pStyle w:val="Heading1"/>
        <w:spacing w:before="0" w:after="0" w:line="240" w:lineRule="auto"/>
        <w:jc w:val="center"/>
        <w:rPr>
          <w:sz w:val="28"/>
        </w:rPr>
      </w:pPr>
    </w:p>
    <w:p w14:paraId="63FA49F9" w14:textId="77777777" w:rsidR="009B6456" w:rsidRDefault="009B6456" w:rsidP="004A6A6A">
      <w:pPr>
        <w:pStyle w:val="Heading1"/>
        <w:spacing w:before="0" w:after="0" w:line="240" w:lineRule="auto"/>
        <w:jc w:val="center"/>
        <w:rPr>
          <w:sz w:val="28"/>
        </w:rPr>
      </w:pPr>
    </w:p>
    <w:p w14:paraId="09F83C66" w14:textId="547D3F82" w:rsidR="00410DEF" w:rsidRPr="00944872" w:rsidRDefault="00BF2D4C" w:rsidP="004A6A6A">
      <w:pPr>
        <w:pStyle w:val="Heading1"/>
        <w:spacing w:before="0" w:after="0" w:line="240" w:lineRule="auto"/>
        <w:jc w:val="center"/>
        <w:rPr>
          <w:sz w:val="28"/>
        </w:rPr>
      </w:pPr>
      <w:r w:rsidRPr="003C5D6B">
        <w:rPr>
          <w:sz w:val="28"/>
        </w:rPr>
        <w:t>ACCESS TO SERVICE USERS HOME</w:t>
      </w:r>
    </w:p>
    <w:p w14:paraId="17290A9C" w14:textId="5D781529" w:rsidR="00ED27F2" w:rsidRDefault="00ED27F2" w:rsidP="00A41FB6">
      <w:pPr>
        <w:keepNext/>
        <w:keepLines/>
        <w:widowControl w:val="0"/>
        <w:suppressAutoHyphens/>
        <w:autoSpaceDN w:val="0"/>
        <w:jc w:val="center"/>
        <w:textAlignment w:val="baseline"/>
        <w:outlineLvl w:val="0"/>
        <w:rPr>
          <w:rFonts w:ascii="Arial" w:eastAsia="Arial" w:hAnsi="Arial" w:cs="Arial"/>
          <w:b/>
          <w:bCs/>
          <w:kern w:val="3"/>
          <w:sz w:val="28"/>
          <w:szCs w:val="28"/>
          <w:lang w:bidi="en-US"/>
        </w:rPr>
      </w:pPr>
      <w:bookmarkStart w:id="1" w:name="_Hlk527623149"/>
      <w:bookmarkStart w:id="2" w:name="_Hlk527623163"/>
    </w:p>
    <w:bookmarkEnd w:id="1"/>
    <w:bookmarkEnd w:id="2"/>
    <w:p w14:paraId="42C6E9DA" w14:textId="16C93454" w:rsidR="00A61A71" w:rsidRDefault="00B14A79" w:rsidP="003D75CB">
      <w:pPr>
        <w:pStyle w:val="WPHeading"/>
      </w:pPr>
      <w:r w:rsidRPr="00B14A79">
        <w:t>Scope</w:t>
      </w:r>
    </w:p>
    <w:p w14:paraId="02ED536C" w14:textId="468ABA93" w:rsidR="000E1AAF" w:rsidRPr="003D75CB" w:rsidRDefault="00B7150E" w:rsidP="003D75CB">
      <w:pPr>
        <w:pStyle w:val="WPBullet"/>
        <w:rPr>
          <w:b/>
          <w:bCs/>
          <w:lang w:bidi="en-US"/>
        </w:rPr>
      </w:pPr>
      <w:r w:rsidRPr="003D75CB">
        <w:rPr>
          <w:b/>
          <w:bCs/>
          <w:lang w:bidi="en-US"/>
        </w:rPr>
        <w:t>Policy Statement</w:t>
      </w:r>
    </w:p>
    <w:p w14:paraId="1C067DCE" w14:textId="556A5249" w:rsidR="0053099B" w:rsidRPr="003D75CB" w:rsidRDefault="00090B3F" w:rsidP="003D75CB">
      <w:pPr>
        <w:pStyle w:val="WPBullet"/>
        <w:rPr>
          <w:b/>
          <w:bCs/>
          <w:lang w:bidi="en-US"/>
        </w:rPr>
      </w:pPr>
      <w:r w:rsidRPr="003D75CB">
        <w:rPr>
          <w:b/>
          <w:bCs/>
          <w:lang w:bidi="en-US"/>
        </w:rPr>
        <w:t>T</w:t>
      </w:r>
      <w:r w:rsidR="00B7150E" w:rsidRPr="003D75CB">
        <w:rPr>
          <w:b/>
          <w:bCs/>
          <w:lang w:bidi="en-US"/>
        </w:rPr>
        <w:t>he Polic</w:t>
      </w:r>
      <w:r w:rsidR="00D6264C" w:rsidRPr="003D75CB">
        <w:rPr>
          <w:b/>
          <w:bCs/>
          <w:lang w:bidi="en-US"/>
        </w:rPr>
        <w:t>y</w:t>
      </w:r>
    </w:p>
    <w:p w14:paraId="6AE3AF08" w14:textId="733397A2" w:rsidR="004546BA" w:rsidRPr="004546BA" w:rsidRDefault="004546BA" w:rsidP="003D75CB">
      <w:pPr>
        <w:pStyle w:val="WPBullet"/>
        <w:rPr>
          <w:lang w:bidi="en-US"/>
        </w:rPr>
      </w:pPr>
      <w:r w:rsidRPr="004546BA">
        <w:rPr>
          <w:lang w:bidi="en-US"/>
        </w:rPr>
        <w:t>Entering a Service User’s Home</w:t>
      </w:r>
      <w:r w:rsidR="003D75CB">
        <w:rPr>
          <w:lang w:bidi="en-US"/>
        </w:rPr>
        <w:t>:</w:t>
      </w:r>
      <w:r w:rsidRPr="004546BA">
        <w:rPr>
          <w:lang w:bidi="en-US"/>
        </w:rPr>
        <w:t xml:space="preserve"> Protocol</w:t>
      </w:r>
    </w:p>
    <w:p w14:paraId="41A75A44" w14:textId="7F1997EC" w:rsidR="004546BA" w:rsidRPr="004546BA" w:rsidRDefault="004546BA" w:rsidP="003D75CB">
      <w:pPr>
        <w:pStyle w:val="WPBullet"/>
        <w:rPr>
          <w:lang w:bidi="en-US"/>
        </w:rPr>
      </w:pPr>
      <w:r w:rsidRPr="004546BA">
        <w:rPr>
          <w:lang w:bidi="en-US"/>
        </w:rPr>
        <w:t>Identity Card Policy</w:t>
      </w:r>
    </w:p>
    <w:p w14:paraId="13E6229C" w14:textId="637FD726" w:rsidR="004546BA" w:rsidRPr="004546BA" w:rsidRDefault="004546BA" w:rsidP="003D75CB">
      <w:pPr>
        <w:pStyle w:val="WPBullet"/>
        <w:rPr>
          <w:lang w:bidi="en-US"/>
        </w:rPr>
      </w:pPr>
      <w:r w:rsidRPr="004546BA">
        <w:rPr>
          <w:lang w:bidi="en-US"/>
        </w:rPr>
        <w:t>Emergency Procedure</w:t>
      </w:r>
    </w:p>
    <w:p w14:paraId="6CE0DEDF" w14:textId="3815664E" w:rsidR="00B7150E" w:rsidRPr="003D75CB" w:rsidRDefault="00B7150E" w:rsidP="003D75CB">
      <w:pPr>
        <w:pStyle w:val="WPBullet"/>
        <w:rPr>
          <w:b/>
          <w:bCs/>
          <w:lang w:bidi="en-US"/>
        </w:rPr>
      </w:pPr>
      <w:r w:rsidRPr="003D75CB">
        <w:rPr>
          <w:b/>
          <w:bCs/>
          <w:lang w:bidi="en-US"/>
        </w:rPr>
        <w:t>Related Policies</w:t>
      </w:r>
    </w:p>
    <w:p w14:paraId="4144DE55" w14:textId="58F2910D" w:rsidR="00B7150E" w:rsidRPr="003D75CB" w:rsidRDefault="00B7150E" w:rsidP="003D75CB">
      <w:pPr>
        <w:pStyle w:val="WPBullet"/>
        <w:rPr>
          <w:b/>
          <w:bCs/>
          <w:lang w:bidi="en-US"/>
        </w:rPr>
      </w:pPr>
      <w:r w:rsidRPr="003D75CB">
        <w:rPr>
          <w:b/>
          <w:bCs/>
          <w:lang w:bidi="en-US"/>
        </w:rPr>
        <w:t>Related Guidance</w:t>
      </w:r>
    </w:p>
    <w:p w14:paraId="6CB379EF" w14:textId="4B6F558F" w:rsidR="0053099B" w:rsidRPr="003D75CB" w:rsidRDefault="0053099B" w:rsidP="003D75CB">
      <w:pPr>
        <w:pStyle w:val="WPBullet"/>
        <w:rPr>
          <w:b/>
          <w:bCs/>
          <w:lang w:bidi="en-US"/>
        </w:rPr>
      </w:pPr>
      <w:r w:rsidRPr="003D75CB">
        <w:rPr>
          <w:b/>
          <w:bCs/>
          <w:lang w:bidi="en-US"/>
        </w:rPr>
        <w:t>Training Statement</w:t>
      </w:r>
    </w:p>
    <w:p w14:paraId="0FFBB7DB" w14:textId="77777777" w:rsidR="003D75CB" w:rsidRDefault="00B7150E" w:rsidP="003D75CB">
      <w:pPr>
        <w:pStyle w:val="WPHeading"/>
      </w:pPr>
      <w:bookmarkStart w:id="3" w:name="_Hlk527628763"/>
      <w:r>
        <w:t>Policy Statement</w:t>
      </w:r>
      <w:bookmarkEnd w:id="3"/>
    </w:p>
    <w:p w14:paraId="36C5CF81" w14:textId="64D30F38" w:rsidR="004546BA" w:rsidRPr="004546BA" w:rsidRDefault="004546BA" w:rsidP="003D75CB">
      <w:pPr>
        <w:pStyle w:val="WPParagraph"/>
      </w:pPr>
      <w:r w:rsidRPr="004546BA">
        <w:t>This organisation believes that staff should ensure the security and safety of service users and their homes at all times when providing a personal service.</w:t>
      </w:r>
    </w:p>
    <w:p w14:paraId="5DB56AE3" w14:textId="3C416B30" w:rsidR="006F75C5" w:rsidRDefault="00C87E13" w:rsidP="003D75CB">
      <w:pPr>
        <w:pStyle w:val="WPHeading"/>
      </w:pPr>
      <w:r w:rsidRPr="004263DA">
        <w:t>T</w:t>
      </w:r>
      <w:r w:rsidR="00AD5C8F" w:rsidRPr="004263DA">
        <w:t>he Policy</w:t>
      </w:r>
    </w:p>
    <w:p w14:paraId="422155FB" w14:textId="140E5D4B" w:rsidR="004546BA" w:rsidRPr="004546BA" w:rsidRDefault="004546BA" w:rsidP="003D75CB">
      <w:pPr>
        <w:pStyle w:val="WPParagraph"/>
      </w:pPr>
      <w:r w:rsidRPr="004546BA">
        <w:t>Th</w:t>
      </w:r>
      <w:r w:rsidR="00D1731C">
        <w:t>is organisation aim</w:t>
      </w:r>
      <w:r w:rsidRPr="004546BA">
        <w:t>s to ensure that service users are protected and are safe and secure in their home.</w:t>
      </w:r>
    </w:p>
    <w:p w14:paraId="13EC46B8" w14:textId="77777777" w:rsidR="004546BA" w:rsidRPr="004546BA" w:rsidRDefault="004546BA" w:rsidP="003D75CB">
      <w:pPr>
        <w:pStyle w:val="WPParagraph"/>
      </w:pPr>
      <w:r w:rsidRPr="004546BA">
        <w:t>Staff should ensure the security and safety of the home and the service user at all times when providing a personal service.</w:t>
      </w:r>
    </w:p>
    <w:p w14:paraId="6A61ADB9" w14:textId="5062A31B" w:rsidR="004546BA" w:rsidRDefault="004546BA" w:rsidP="003D75CB">
      <w:pPr>
        <w:pStyle w:val="WPParagraph"/>
      </w:pPr>
      <w:r w:rsidRPr="004546BA">
        <w:t xml:space="preserve">During the initial assessment, when care is planned, the security of the home should be discussed and an agreement reached about how the staff will </w:t>
      </w:r>
      <w:r w:rsidR="00ED27F2" w:rsidRPr="004546BA">
        <w:t>affect</w:t>
      </w:r>
      <w:r w:rsidRPr="004546BA">
        <w:t xml:space="preserve"> entrance to the service user’s home; this should be entered in the care plan.</w:t>
      </w:r>
    </w:p>
    <w:p w14:paraId="40528AD8" w14:textId="77777777" w:rsidR="004546BA" w:rsidRPr="004546BA" w:rsidRDefault="004546BA" w:rsidP="003D75CB">
      <w:pPr>
        <w:pStyle w:val="WPParagraph"/>
      </w:pPr>
      <w:r w:rsidRPr="004546BA">
        <w:t>Staff should always:</w:t>
      </w:r>
    </w:p>
    <w:p w14:paraId="39A544E1" w14:textId="77777777" w:rsidR="004546BA" w:rsidRPr="003D75CB" w:rsidRDefault="004546BA" w:rsidP="003D75CB">
      <w:pPr>
        <w:pStyle w:val="WPBullet"/>
      </w:pPr>
      <w:r w:rsidRPr="003D75CB">
        <w:t>Carry their identification badge and show it to the service user on entry.</w:t>
      </w:r>
    </w:p>
    <w:p w14:paraId="446845FE" w14:textId="093279E9" w:rsidR="004546BA" w:rsidRPr="003D75CB" w:rsidRDefault="004546BA" w:rsidP="003D75CB">
      <w:pPr>
        <w:pStyle w:val="WPBullet"/>
      </w:pPr>
      <w:r w:rsidRPr="003D75CB">
        <w:t>Encourage service users to adopt safe home security practices wherever possible, including using door safety chains, even when they know that the worker will be at the door and requesting identification.</w:t>
      </w:r>
    </w:p>
    <w:p w14:paraId="659B7B2B" w14:textId="77777777" w:rsidR="004546BA" w:rsidRPr="004546BA" w:rsidRDefault="004546BA" w:rsidP="003D75CB">
      <w:pPr>
        <w:pStyle w:val="WPParagraph"/>
      </w:pPr>
      <w:r w:rsidRPr="004546BA">
        <w:t>Staff should never:</w:t>
      </w:r>
    </w:p>
    <w:p w14:paraId="18D11D28" w14:textId="061DB4EE" w:rsidR="004546BA" w:rsidRPr="004546BA" w:rsidRDefault="004546BA" w:rsidP="003D75CB">
      <w:pPr>
        <w:pStyle w:val="WPBullet"/>
      </w:pPr>
      <w:r w:rsidRPr="004546BA">
        <w:t xml:space="preserve">Agree to leave a key outside a house, in a safe place or on </w:t>
      </w:r>
      <w:r w:rsidR="00D1731C">
        <w:t xml:space="preserve">a </w:t>
      </w:r>
      <w:r w:rsidRPr="004546BA">
        <w:t>string by the letterbox.</w:t>
      </w:r>
    </w:p>
    <w:p w14:paraId="295836AA" w14:textId="77777777" w:rsidR="004546BA" w:rsidRPr="004546BA" w:rsidRDefault="004546BA" w:rsidP="003D75CB">
      <w:pPr>
        <w:pStyle w:val="WPBullet"/>
      </w:pPr>
      <w:r w:rsidRPr="004546BA">
        <w:t>Attempt to effect forced entry to the home.</w:t>
      </w:r>
    </w:p>
    <w:p w14:paraId="04355DCA" w14:textId="3CB2C828" w:rsidR="004546BA" w:rsidRPr="003D75CB" w:rsidRDefault="004546BA" w:rsidP="003D75CB">
      <w:pPr>
        <w:pStyle w:val="WPParagraph"/>
      </w:pPr>
      <w:r w:rsidRPr="004546BA">
        <w:t xml:space="preserve">If it is decided that the staff should hold a copy of the service user’s key, then the permission of the service user or their relatives should be made in writing and a suitable entry made to the service user plan. Keyholding should never be embarked </w:t>
      </w:r>
      <w:r w:rsidRPr="004546BA">
        <w:lastRenderedPageBreak/>
        <w:t>upon without the express permission of a line manager or supervisor, or without an entry being made to the service user plan.</w:t>
      </w:r>
      <w:r w:rsidR="003D75CB">
        <w:t xml:space="preserve"> </w:t>
      </w:r>
      <w:r w:rsidRPr="004546BA">
        <w:rPr>
          <w:rFonts w:eastAsia="Calibri"/>
        </w:rPr>
        <w:t>Staff who hold keys for service users should</w:t>
      </w:r>
      <w:r w:rsidR="003D75CB">
        <w:rPr>
          <w:rFonts w:eastAsia="Calibri"/>
        </w:rPr>
        <w:t>:</w:t>
      </w:r>
    </w:p>
    <w:p w14:paraId="0E5BC6E2" w14:textId="77777777" w:rsidR="004546BA" w:rsidRPr="004546BA" w:rsidRDefault="004546BA" w:rsidP="003D75CB">
      <w:pPr>
        <w:pStyle w:val="WPBullet"/>
      </w:pPr>
      <w:r w:rsidRPr="004546BA">
        <w:t>Label the key with a code, never with the name and address of the service user (in case the key becomes lost).</w:t>
      </w:r>
    </w:p>
    <w:p w14:paraId="71E97DED" w14:textId="77777777" w:rsidR="004546BA" w:rsidRPr="004546BA" w:rsidRDefault="004546BA" w:rsidP="003D75CB">
      <w:pPr>
        <w:pStyle w:val="WPBullet"/>
      </w:pPr>
      <w:r w:rsidRPr="004546BA">
        <w:t xml:space="preserve">Be very careful to </w:t>
      </w:r>
      <w:proofErr w:type="gramStart"/>
      <w:r w:rsidRPr="004546BA">
        <w:t>keep the key in a safe place at all times</w:t>
      </w:r>
      <w:proofErr w:type="gramEnd"/>
      <w:r w:rsidRPr="004546BA">
        <w:t>.</w:t>
      </w:r>
    </w:p>
    <w:p w14:paraId="2590E549" w14:textId="77777777" w:rsidR="004546BA" w:rsidRPr="004546BA" w:rsidRDefault="004546BA" w:rsidP="003D75CB">
      <w:pPr>
        <w:pStyle w:val="WPBullet"/>
      </w:pPr>
      <w:r w:rsidRPr="004546BA">
        <w:t>Inform their line manager immediately in cases of the loss or theft of keys.</w:t>
      </w:r>
    </w:p>
    <w:p w14:paraId="42B8E27C" w14:textId="31B57B20" w:rsidR="004546BA" w:rsidRPr="004546BA" w:rsidRDefault="004546BA" w:rsidP="003D75CB">
      <w:pPr>
        <w:pStyle w:val="WPParagraph"/>
      </w:pPr>
      <w:r w:rsidRPr="004546BA">
        <w:t>When key safes and key cards are used.</w:t>
      </w:r>
      <w:r w:rsidR="003D75CB">
        <w:t xml:space="preserve"> </w:t>
      </w:r>
      <w:r w:rsidRPr="004546BA">
        <w:t>Keycode numbers are recorded on rotas (which do not include service users’ addresses).</w:t>
      </w:r>
      <w:r w:rsidR="003D75CB">
        <w:t xml:space="preserve"> </w:t>
      </w:r>
      <w:r w:rsidRPr="004546BA">
        <w:t>Each week rota sheets must be returned to the office once calls have taken place and there they are disposed of securely.</w:t>
      </w:r>
    </w:p>
    <w:p w14:paraId="49D57508" w14:textId="3DAAF3DF" w:rsidR="004546BA" w:rsidRPr="004546BA" w:rsidRDefault="004546BA" w:rsidP="003D75CB">
      <w:pPr>
        <w:pStyle w:val="WPParagraph"/>
      </w:pPr>
      <w:r w:rsidRPr="004546BA">
        <w:t xml:space="preserve">Security of key code numbers is paramount, if a member of staff forgets a key code number </w:t>
      </w:r>
      <w:r w:rsidR="00ED27F2">
        <w:t xml:space="preserve">then </w:t>
      </w:r>
      <w:r w:rsidRPr="004546BA">
        <w:t>they must call the office.</w:t>
      </w:r>
      <w:r w:rsidR="003D75CB">
        <w:t xml:space="preserve"> </w:t>
      </w:r>
      <w:r w:rsidRPr="004546BA">
        <w:t>The office calls the person back to confirm their identity before giving the number over the phone.</w:t>
      </w:r>
    </w:p>
    <w:p w14:paraId="1CF78069" w14:textId="77777777" w:rsidR="004546BA" w:rsidRPr="004546BA" w:rsidRDefault="004546BA" w:rsidP="003D75CB">
      <w:pPr>
        <w:pStyle w:val="WPParagraph"/>
      </w:pPr>
      <w:r w:rsidRPr="004546BA">
        <w:t>Staff should never:</w:t>
      </w:r>
    </w:p>
    <w:p w14:paraId="5E060114" w14:textId="77777777" w:rsidR="004546BA" w:rsidRPr="004546BA" w:rsidRDefault="004546BA" w:rsidP="003D75CB">
      <w:pPr>
        <w:pStyle w:val="WPBullet"/>
      </w:pPr>
      <w:r w:rsidRPr="004546BA">
        <w:t>Leave key safe open when leaving the service user,</w:t>
      </w:r>
    </w:p>
    <w:p w14:paraId="440120F3" w14:textId="34AFD607" w:rsidR="004546BA" w:rsidRPr="004546BA" w:rsidRDefault="004546BA" w:rsidP="003D75CB">
      <w:pPr>
        <w:pStyle w:val="WPBullet"/>
      </w:pPr>
      <w:r w:rsidRPr="004546BA">
        <w:t>Attempt to effect forced entry to the home.</w:t>
      </w:r>
    </w:p>
    <w:p w14:paraId="7A59ED7B" w14:textId="422D0E4A" w:rsidR="004546BA" w:rsidRPr="004546BA" w:rsidRDefault="004546BA" w:rsidP="003D75CB">
      <w:pPr>
        <w:pStyle w:val="WPHeading2"/>
      </w:pPr>
      <w:bookmarkStart w:id="4" w:name="_Toc408411315"/>
      <w:bookmarkStart w:id="5" w:name="_Toc408496230"/>
      <w:bookmarkStart w:id="6" w:name="_Toc409431767"/>
      <w:r w:rsidRPr="004546BA">
        <w:t>Entering a Service User’s Home</w:t>
      </w:r>
      <w:r w:rsidR="003D75CB">
        <w:t>:</w:t>
      </w:r>
      <w:r w:rsidRPr="004546BA">
        <w:t xml:space="preserve"> Protocol</w:t>
      </w:r>
      <w:bookmarkEnd w:id="4"/>
      <w:bookmarkEnd w:id="5"/>
      <w:bookmarkEnd w:id="6"/>
    </w:p>
    <w:p w14:paraId="66F87467" w14:textId="75810AC4" w:rsidR="004546BA" w:rsidRPr="004546BA" w:rsidRDefault="004546BA" w:rsidP="003D75CB">
      <w:pPr>
        <w:pStyle w:val="WPParagraph"/>
      </w:pPr>
      <w:r w:rsidRPr="004546BA">
        <w:t>When entering a service user’s home, staff should</w:t>
      </w:r>
      <w:r w:rsidR="00A20F76">
        <w:t>:</w:t>
      </w:r>
    </w:p>
    <w:p w14:paraId="649682D6" w14:textId="77777777" w:rsidR="004546BA" w:rsidRPr="004546BA" w:rsidRDefault="004546BA" w:rsidP="003D75CB">
      <w:pPr>
        <w:pStyle w:val="WPBullet"/>
      </w:pPr>
      <w:r w:rsidRPr="004546BA">
        <w:t>Knock or ring the doorbell or call out before entry, even if they hold a key and can let themselves in.</w:t>
      </w:r>
    </w:p>
    <w:p w14:paraId="7D262966" w14:textId="77777777" w:rsidR="004546BA" w:rsidRPr="004546BA" w:rsidRDefault="004546BA" w:rsidP="003D75CB">
      <w:pPr>
        <w:pStyle w:val="WPBullet"/>
      </w:pPr>
      <w:r w:rsidRPr="004546BA">
        <w:t>Always show their identification badge on entry.</w:t>
      </w:r>
    </w:p>
    <w:p w14:paraId="3C0F3035" w14:textId="7997D884" w:rsidR="004546BA" w:rsidRPr="004546BA" w:rsidRDefault="004546BA" w:rsidP="003D75CB">
      <w:pPr>
        <w:pStyle w:val="WPBullet"/>
      </w:pPr>
      <w:r w:rsidRPr="004546BA">
        <w:t xml:space="preserve">Offer to check that windows and doors are secure before leaving a </w:t>
      </w:r>
      <w:r w:rsidR="00ED27F2" w:rsidRPr="004546BA">
        <w:t>premise</w:t>
      </w:r>
      <w:r w:rsidRPr="004546BA">
        <w:t>.</w:t>
      </w:r>
    </w:p>
    <w:p w14:paraId="2DB9285D" w14:textId="77777777" w:rsidR="004546BA" w:rsidRPr="004546BA" w:rsidRDefault="004546BA" w:rsidP="003D75CB">
      <w:pPr>
        <w:pStyle w:val="WPBullet"/>
      </w:pPr>
      <w:r w:rsidRPr="004546BA">
        <w:t>Always check that the door is secure as they leave.</w:t>
      </w:r>
    </w:p>
    <w:p w14:paraId="334E39B9" w14:textId="77777777" w:rsidR="004546BA" w:rsidRPr="004546BA" w:rsidRDefault="004546BA" w:rsidP="003D75CB">
      <w:pPr>
        <w:pStyle w:val="WPHeading2"/>
      </w:pPr>
      <w:bookmarkStart w:id="7" w:name="_Toc408411316"/>
      <w:bookmarkStart w:id="8" w:name="_Toc408496231"/>
      <w:bookmarkStart w:id="9" w:name="_Toc409431768"/>
      <w:r w:rsidRPr="004546BA">
        <w:t>Identity Card Policy</w:t>
      </w:r>
      <w:bookmarkEnd w:id="7"/>
      <w:bookmarkEnd w:id="8"/>
      <w:bookmarkEnd w:id="9"/>
    </w:p>
    <w:p w14:paraId="5B09420D" w14:textId="77777777" w:rsidR="004546BA" w:rsidRPr="004546BA" w:rsidRDefault="004546BA" w:rsidP="003D75CB">
      <w:pPr>
        <w:pStyle w:val="WPParagraph"/>
      </w:pPr>
      <w:r w:rsidRPr="004546BA">
        <w:t>Identity cards are provided for all staff entering the home of service users. These cards should display:</w:t>
      </w:r>
    </w:p>
    <w:p w14:paraId="0D37D061" w14:textId="77777777" w:rsidR="004546BA" w:rsidRPr="004546BA" w:rsidRDefault="004546BA" w:rsidP="003D75CB">
      <w:pPr>
        <w:pStyle w:val="WPBullet"/>
      </w:pPr>
      <w:r w:rsidRPr="004546BA">
        <w:t>A photograph of the member of staff.</w:t>
      </w:r>
    </w:p>
    <w:p w14:paraId="3141E30B" w14:textId="77777777" w:rsidR="004546BA" w:rsidRPr="004546BA" w:rsidRDefault="004546BA" w:rsidP="003D75CB">
      <w:pPr>
        <w:pStyle w:val="WPBullet"/>
      </w:pPr>
      <w:r w:rsidRPr="004546BA">
        <w:t>The name of the person and employing organisation in large print.</w:t>
      </w:r>
    </w:p>
    <w:p w14:paraId="47AFF39D" w14:textId="77777777" w:rsidR="004546BA" w:rsidRPr="004546BA" w:rsidRDefault="004546BA" w:rsidP="003D75CB">
      <w:pPr>
        <w:pStyle w:val="WPBullet"/>
      </w:pPr>
      <w:r w:rsidRPr="004546BA">
        <w:t>The contact number of the organisation.</w:t>
      </w:r>
    </w:p>
    <w:p w14:paraId="4421A6FA" w14:textId="1A41573D" w:rsidR="004546BA" w:rsidRPr="004546BA" w:rsidRDefault="004546BA" w:rsidP="003D75CB">
      <w:pPr>
        <w:pStyle w:val="WPBullet"/>
      </w:pPr>
      <w:r w:rsidRPr="004546BA">
        <w:t>The date of issue and expiry date, which should not exceed 36 months from the date of issue.</w:t>
      </w:r>
    </w:p>
    <w:p w14:paraId="5A0F8F99" w14:textId="0BBEF1C0" w:rsidR="004546BA" w:rsidRPr="004546BA" w:rsidRDefault="003D75CB" w:rsidP="00BF7E8E">
      <w:pPr>
        <w:pStyle w:val="WPParagraph"/>
      </w:pPr>
      <w:r>
        <w:t>Identity cares</w:t>
      </w:r>
      <w:r w:rsidR="004546BA" w:rsidRPr="004546BA">
        <w:t xml:space="preserve"> should also be</w:t>
      </w:r>
      <w:r>
        <w:t>:</w:t>
      </w:r>
    </w:p>
    <w:p w14:paraId="2204C510" w14:textId="77777777" w:rsidR="004546BA" w:rsidRPr="004546BA" w:rsidRDefault="004546BA" w:rsidP="003D75CB">
      <w:pPr>
        <w:pStyle w:val="WPBullet"/>
      </w:pPr>
      <w:r w:rsidRPr="004546BA">
        <w:t>Available in large print for people with visual disabilities.</w:t>
      </w:r>
    </w:p>
    <w:p w14:paraId="2C08C08B" w14:textId="77777777" w:rsidR="004546BA" w:rsidRPr="004546BA" w:rsidRDefault="004546BA" w:rsidP="003D75CB">
      <w:pPr>
        <w:pStyle w:val="WPBullet"/>
      </w:pPr>
      <w:r w:rsidRPr="004546BA">
        <w:t>Laminated.</w:t>
      </w:r>
    </w:p>
    <w:p w14:paraId="66CF6425" w14:textId="77777777" w:rsidR="004546BA" w:rsidRPr="004546BA" w:rsidRDefault="004546BA" w:rsidP="003D75CB">
      <w:pPr>
        <w:pStyle w:val="WPBullet"/>
      </w:pPr>
      <w:r w:rsidRPr="004546BA">
        <w:t>Renewed and replaced within at least 36 months from the date of issue.</w:t>
      </w:r>
    </w:p>
    <w:p w14:paraId="0E3A392B" w14:textId="77777777" w:rsidR="003D75CB" w:rsidRDefault="004546BA" w:rsidP="003D75CB">
      <w:pPr>
        <w:pStyle w:val="WPBullet"/>
      </w:pPr>
      <w:r w:rsidRPr="004546BA">
        <w:t>Returned to the organisation when employment ceases.</w:t>
      </w:r>
      <w:bookmarkStart w:id="10" w:name="_Toc408411317"/>
      <w:bookmarkStart w:id="11" w:name="_Toc408496232"/>
      <w:bookmarkStart w:id="12" w:name="_Toc409431769"/>
    </w:p>
    <w:p w14:paraId="1DE96B45" w14:textId="1663D049" w:rsidR="004546BA" w:rsidRPr="004546BA" w:rsidRDefault="004546BA" w:rsidP="003D75CB">
      <w:pPr>
        <w:pStyle w:val="WPHeading2"/>
      </w:pPr>
      <w:r w:rsidRPr="004546BA">
        <w:t>Emergency Procedure</w:t>
      </w:r>
      <w:bookmarkEnd w:id="10"/>
      <w:bookmarkEnd w:id="11"/>
      <w:bookmarkEnd w:id="12"/>
    </w:p>
    <w:p w14:paraId="1EC4F7B5" w14:textId="374D015B" w:rsidR="004546BA" w:rsidRPr="004546BA" w:rsidRDefault="004546BA" w:rsidP="003D75CB">
      <w:pPr>
        <w:pStyle w:val="WPParagraph"/>
      </w:pPr>
      <w:r w:rsidRPr="004546BA">
        <w:t>The following procedure should be followed in cases where the staff attend a premise</w:t>
      </w:r>
      <w:r w:rsidR="00ED27F2">
        <w:t xml:space="preserve"> </w:t>
      </w:r>
      <w:r w:rsidRPr="004546BA">
        <w:t xml:space="preserve">but cannot gain access or receive </w:t>
      </w:r>
      <w:r w:rsidR="007D6BFB">
        <w:t>no</w:t>
      </w:r>
      <w:r w:rsidRPr="004546BA">
        <w:t xml:space="preserve"> answer from the service user. The staff should</w:t>
      </w:r>
      <w:r w:rsidR="003D75CB">
        <w:t>:</w:t>
      </w:r>
    </w:p>
    <w:p w14:paraId="055F92BB" w14:textId="3C8B1695" w:rsidR="004546BA" w:rsidRPr="004546BA" w:rsidRDefault="004546BA" w:rsidP="003D75CB">
      <w:pPr>
        <w:pStyle w:val="WPBullet"/>
      </w:pPr>
      <w:r w:rsidRPr="004546BA">
        <w:lastRenderedPageBreak/>
        <w:t>Check their diary that they have the right day/time/address.</w:t>
      </w:r>
    </w:p>
    <w:p w14:paraId="3E8CB759" w14:textId="77777777" w:rsidR="004546BA" w:rsidRPr="004546BA" w:rsidRDefault="004546BA" w:rsidP="003D75CB">
      <w:pPr>
        <w:pStyle w:val="WPBullet"/>
      </w:pPr>
      <w:r w:rsidRPr="004546BA">
        <w:t>Knock several times and try to raise the service user by calling through the letterbox.</w:t>
      </w:r>
    </w:p>
    <w:p w14:paraId="376299A4" w14:textId="77777777" w:rsidR="004546BA" w:rsidRPr="004546BA" w:rsidRDefault="004546BA" w:rsidP="003D75CB">
      <w:pPr>
        <w:pStyle w:val="WPBullet"/>
      </w:pPr>
      <w:r w:rsidRPr="004546BA">
        <w:t xml:space="preserve">If there is still no answer then the staff should try phoning the service user or their </w:t>
      </w:r>
      <w:proofErr w:type="gramStart"/>
      <w:r w:rsidRPr="004546BA">
        <w:t>relatives, or</w:t>
      </w:r>
      <w:proofErr w:type="gramEnd"/>
      <w:r w:rsidRPr="004546BA">
        <w:t xml:space="preserve"> get the company office to call the service user or their relatives.</w:t>
      </w:r>
    </w:p>
    <w:p w14:paraId="5CACE6EB" w14:textId="4481AEF1" w:rsidR="004546BA" w:rsidRPr="004546BA" w:rsidRDefault="004546BA" w:rsidP="003D75CB">
      <w:pPr>
        <w:pStyle w:val="WPBullet"/>
      </w:pPr>
      <w:r w:rsidRPr="004546BA">
        <w:t>If the problem is not resolved by phone, the situation should be reported to the staff’s line manager or supervisor who will continue to attempt to contact the service user and/or their relatives.</w:t>
      </w:r>
    </w:p>
    <w:p w14:paraId="7023A401" w14:textId="1B3E76D6" w:rsidR="004546BA" w:rsidRPr="004546BA" w:rsidRDefault="004546BA" w:rsidP="003D75CB">
      <w:pPr>
        <w:pStyle w:val="WPBullet"/>
      </w:pPr>
      <w:r w:rsidRPr="004546BA">
        <w:t>If there is cause for concern as to the service user’s wellbeing</w:t>
      </w:r>
      <w:r w:rsidR="003D75CB">
        <w:t>,</w:t>
      </w:r>
      <w:r w:rsidRPr="004546BA">
        <w:t xml:space="preserve"> the staff should report this to the company office, their line manager and/or supervisor and the police should be contacted, either by the office or by the staff themselves.</w:t>
      </w:r>
    </w:p>
    <w:p w14:paraId="34B9EB07" w14:textId="3DCF512F" w:rsidR="004546BA" w:rsidRPr="004546BA" w:rsidRDefault="004546BA" w:rsidP="003D75CB">
      <w:pPr>
        <w:pStyle w:val="WPBullet"/>
      </w:pPr>
      <w:r w:rsidRPr="004546BA">
        <w:t>On no account should the staff attempt to effect forced entry to the home; in the event of an emergency, the staff should always contact the police or an ambulance and wait for them.</w:t>
      </w:r>
    </w:p>
    <w:p w14:paraId="06FF5396" w14:textId="77777777" w:rsidR="003D75CB" w:rsidRDefault="00B14A79" w:rsidP="003D75CB">
      <w:pPr>
        <w:pStyle w:val="WPHeading"/>
      </w:pPr>
      <w:bookmarkStart w:id="13" w:name="_Hlk527965528"/>
      <w:bookmarkStart w:id="14" w:name="_Hlk527548380"/>
      <w:r w:rsidRPr="002E7BED">
        <w:t>Related Policies</w:t>
      </w:r>
    </w:p>
    <w:p w14:paraId="1099E04A" w14:textId="07FCC431" w:rsidR="004546BA" w:rsidRPr="004546BA" w:rsidRDefault="004546BA" w:rsidP="003D75CB">
      <w:pPr>
        <w:pStyle w:val="WPParagraph"/>
      </w:pPr>
      <w:r w:rsidRPr="004546BA">
        <w:t>Adult Safeguarding</w:t>
      </w:r>
    </w:p>
    <w:p w14:paraId="7A3E3FA3" w14:textId="436F0C85" w:rsidR="004546BA" w:rsidRPr="004546BA" w:rsidRDefault="004546BA" w:rsidP="003D75CB">
      <w:pPr>
        <w:pStyle w:val="WPParagraph"/>
      </w:pPr>
      <w:r w:rsidRPr="004546BA">
        <w:t>Assessment of Need and Eligibility</w:t>
      </w:r>
    </w:p>
    <w:p w14:paraId="411C385E" w14:textId="77777777" w:rsidR="004546BA" w:rsidRPr="004546BA" w:rsidRDefault="004546BA" w:rsidP="003D75CB">
      <w:pPr>
        <w:pStyle w:val="WPParagraph"/>
      </w:pPr>
      <w:r w:rsidRPr="004546BA">
        <w:t>Care and Support Planning</w:t>
      </w:r>
    </w:p>
    <w:p w14:paraId="72AB3434" w14:textId="77777777" w:rsidR="004546BA" w:rsidRPr="004546BA" w:rsidRDefault="004546BA" w:rsidP="003D75CB">
      <w:pPr>
        <w:pStyle w:val="WPParagraph"/>
      </w:pPr>
      <w:r w:rsidRPr="004546BA">
        <w:t>Code of Conduct for Workers</w:t>
      </w:r>
    </w:p>
    <w:p w14:paraId="2CFEA8BA" w14:textId="77777777" w:rsidR="004546BA" w:rsidRPr="004546BA" w:rsidRDefault="004546BA" w:rsidP="003D75CB">
      <w:pPr>
        <w:pStyle w:val="WPParagraph"/>
      </w:pPr>
      <w:r w:rsidRPr="004546BA">
        <w:t>Cyber Security</w:t>
      </w:r>
    </w:p>
    <w:p w14:paraId="409BA889" w14:textId="77777777" w:rsidR="004546BA" w:rsidRPr="004546BA" w:rsidRDefault="004546BA" w:rsidP="003D75CB">
      <w:pPr>
        <w:pStyle w:val="WPParagraph"/>
        <w:rPr>
          <w:rFonts w:eastAsia="Calibri"/>
        </w:rPr>
      </w:pPr>
      <w:r w:rsidRPr="004546BA">
        <w:t>Data Protection Legislative Framework (GDPR)</w:t>
      </w:r>
    </w:p>
    <w:p w14:paraId="2E9D55C1" w14:textId="77777777" w:rsidR="004546BA" w:rsidRPr="004546BA" w:rsidRDefault="004546BA" w:rsidP="003D75CB">
      <w:pPr>
        <w:pStyle w:val="WPParagraph"/>
      </w:pPr>
      <w:r w:rsidRPr="004546BA">
        <w:t>Monitoring and Accountability</w:t>
      </w:r>
    </w:p>
    <w:p w14:paraId="64EF999D" w14:textId="77777777" w:rsidR="004546BA" w:rsidRPr="004546BA" w:rsidRDefault="004546BA" w:rsidP="003D75CB">
      <w:pPr>
        <w:pStyle w:val="WPParagraph"/>
      </w:pPr>
      <w:r w:rsidRPr="004546BA">
        <w:t>Record Keeping</w:t>
      </w:r>
    </w:p>
    <w:p w14:paraId="7D045009" w14:textId="77777777" w:rsidR="003D75CB" w:rsidRDefault="004546BA" w:rsidP="003D75CB">
      <w:pPr>
        <w:pStyle w:val="WPParagraph"/>
      </w:pPr>
      <w:r w:rsidRPr="004546BA">
        <w:t>Service user Records (HOME)</w:t>
      </w:r>
    </w:p>
    <w:bookmarkEnd w:id="13"/>
    <w:p w14:paraId="1CF2AFB5" w14:textId="77A48161" w:rsidR="00FE749B" w:rsidRDefault="002A1DEB" w:rsidP="003D75CB">
      <w:pPr>
        <w:pStyle w:val="WPHeading"/>
      </w:pPr>
      <w:r w:rsidRPr="002E7BED">
        <w:t xml:space="preserve">Related </w:t>
      </w:r>
      <w:r>
        <w:t>Guidance</w:t>
      </w:r>
      <w:bookmarkEnd w:id="14"/>
    </w:p>
    <w:p w14:paraId="194A7423" w14:textId="77777777" w:rsidR="00FE7051" w:rsidRDefault="00B77ECA" w:rsidP="004C7711">
      <w:pPr>
        <w:pStyle w:val="WPParagraph"/>
        <w:spacing w:before="0" w:after="0" w:line="240" w:lineRule="auto"/>
        <w:rPr>
          <w:rFonts w:eastAsia="HGGothicM"/>
          <w:lang w:bidi="en-US"/>
        </w:rPr>
      </w:pPr>
      <w:r w:rsidRPr="00734C78">
        <w:rPr>
          <w:rFonts w:eastAsia="HGGothicM"/>
          <w:lang w:bidi="en-US"/>
        </w:rPr>
        <w:t>AGE UK Crime Prevention</w:t>
      </w:r>
      <w:r w:rsidR="003D75CB">
        <w:rPr>
          <w:rFonts w:eastAsia="HGGothicM"/>
          <w:lang w:bidi="en-US"/>
        </w:rPr>
        <w:t>:</w:t>
      </w:r>
    </w:p>
    <w:p w14:paraId="3D58AFAE" w14:textId="02202F4B" w:rsidR="00B77ECA" w:rsidRDefault="00000000" w:rsidP="004C7711">
      <w:pPr>
        <w:pStyle w:val="WPParagraph"/>
        <w:spacing w:before="0" w:after="0" w:line="240" w:lineRule="auto"/>
        <w:rPr>
          <w:rFonts w:eastAsia="HGGothicM"/>
          <w:color w:val="365F91" w:themeColor="accent1" w:themeShade="BF"/>
          <w:lang w:bidi="en-US"/>
        </w:rPr>
      </w:pPr>
      <w:hyperlink r:id="rId13" w:history="1">
        <w:r w:rsidR="00FE7051" w:rsidRPr="003B0CA9">
          <w:rPr>
            <w:rStyle w:val="Hyperlink"/>
            <w:rFonts w:eastAsia="HGGothicM"/>
            <w:bCs/>
            <w:lang w:bidi="en-US"/>
          </w:rPr>
          <w:t>https://www.ageuk.org.uk/information-advice/care/housing-options/home-safety/crime-prevention/</w:t>
        </w:r>
      </w:hyperlink>
      <w:r w:rsidR="00B77ECA" w:rsidRPr="00C77B30">
        <w:rPr>
          <w:rFonts w:eastAsia="HGGothicM"/>
          <w:color w:val="365F91" w:themeColor="accent1" w:themeShade="BF"/>
          <w:lang w:bidi="en-US"/>
        </w:rPr>
        <w:t xml:space="preserve"> </w:t>
      </w:r>
    </w:p>
    <w:p w14:paraId="1DCB56CD" w14:textId="77777777" w:rsidR="004C7711" w:rsidRPr="00C77B30" w:rsidRDefault="004C7711" w:rsidP="004C7711">
      <w:pPr>
        <w:pStyle w:val="WPParagraph"/>
        <w:spacing w:before="0" w:after="0" w:line="240" w:lineRule="auto"/>
        <w:rPr>
          <w:rFonts w:eastAsia="HGGothicM"/>
          <w:color w:val="365F91" w:themeColor="accent1" w:themeShade="BF"/>
          <w:lang w:bidi="en-US"/>
        </w:rPr>
      </w:pPr>
    </w:p>
    <w:p w14:paraId="08FB30BC" w14:textId="77777777" w:rsidR="00FE7051" w:rsidRDefault="00B77ECA" w:rsidP="004C7711">
      <w:pPr>
        <w:pStyle w:val="WPParagraph"/>
        <w:spacing w:before="0" w:after="0" w:line="240" w:lineRule="auto"/>
        <w:rPr>
          <w:rFonts w:eastAsia="HGGothicM"/>
          <w:lang w:bidi="en-US"/>
        </w:rPr>
      </w:pPr>
      <w:r w:rsidRPr="00734C78">
        <w:rPr>
          <w:rFonts w:eastAsia="HGGothicM"/>
          <w:lang w:bidi="en-US"/>
        </w:rPr>
        <w:t>Skills for Care Code of Conduct</w:t>
      </w:r>
      <w:r w:rsidR="003D75CB">
        <w:rPr>
          <w:rFonts w:eastAsia="HGGothicM"/>
          <w:lang w:bidi="en-US"/>
        </w:rPr>
        <w:t>:</w:t>
      </w:r>
    </w:p>
    <w:p w14:paraId="1649E09C" w14:textId="3BFAA722" w:rsidR="00B77ECA" w:rsidRPr="00B77ECA" w:rsidRDefault="00000000" w:rsidP="004C7711">
      <w:pPr>
        <w:pStyle w:val="WPParagraph"/>
        <w:spacing w:before="0" w:after="0" w:line="240" w:lineRule="auto"/>
        <w:rPr>
          <w:rFonts w:eastAsia="HGGothicM"/>
          <w:b/>
          <w:color w:val="365F91" w:themeColor="accent1" w:themeShade="BF"/>
          <w:lang w:bidi="en-US"/>
        </w:rPr>
      </w:pPr>
      <w:hyperlink r:id="rId14" w:history="1">
        <w:r w:rsidR="00FE7051" w:rsidRPr="003B0CA9">
          <w:rPr>
            <w:rStyle w:val="Hyperlink"/>
            <w:rFonts w:eastAsia="HGGothicM"/>
            <w:bCs/>
            <w:lang w:bidi="en-US"/>
          </w:rPr>
          <w:t>https://www.skillsforcare.org.uk/Documents/Standards-legislation/Code-of-Conduct/Code-of-Conduct.pdf</w:t>
        </w:r>
      </w:hyperlink>
      <w:r w:rsidR="00B77ECA">
        <w:rPr>
          <w:rFonts w:eastAsia="HGGothicM"/>
          <w:b/>
          <w:color w:val="365F91" w:themeColor="accent1" w:themeShade="BF"/>
          <w:lang w:bidi="en-US"/>
        </w:rPr>
        <w:t xml:space="preserve"> </w:t>
      </w:r>
    </w:p>
    <w:p w14:paraId="3019BA79" w14:textId="325A98D0" w:rsidR="00154F64" w:rsidRDefault="00F13F5F" w:rsidP="003D75CB">
      <w:pPr>
        <w:pStyle w:val="WPHeading"/>
      </w:pPr>
      <w:r>
        <w:br/>
      </w:r>
      <w:r w:rsidR="002A1DEB" w:rsidRPr="003D6D34">
        <w:t>Training Statement</w:t>
      </w:r>
    </w:p>
    <w:p w14:paraId="66120CA1" w14:textId="2785D915" w:rsidR="003D75CB" w:rsidRDefault="003D75CB" w:rsidP="003D75CB">
      <w:pPr>
        <w:pStyle w:val="Paragraph"/>
        <w:jc w:val="left"/>
        <w:rPr>
          <w:rFonts w:eastAsia="HGGothicM"/>
          <w:b/>
        </w:rPr>
      </w:pPr>
      <w:bookmarkStart w:id="15" w:name="_Hlk529282654"/>
      <w:bookmarkStart w:id="16" w:name="_Hlk53512270"/>
      <w:r w:rsidRPr="000A1D64">
        <w:rPr>
          <w:rFonts w:eastAsia="HGGothicM"/>
        </w:rPr>
        <w:t>All staff, during induction</w:t>
      </w:r>
      <w:r>
        <w:rPr>
          <w:rFonts w:eastAsia="HGGothicM"/>
        </w:rPr>
        <w:t>,</w:t>
      </w:r>
      <w:r w:rsidRPr="000A1D64">
        <w:rPr>
          <w:rFonts w:eastAsia="HGGothicM"/>
        </w:rPr>
        <w:t xml:space="preserve"> are made aware of the organisation</w:t>
      </w:r>
      <w:r>
        <w:rPr>
          <w:rFonts w:eastAsia="HGGothicM"/>
        </w:rPr>
        <w:t>’</w:t>
      </w:r>
      <w:r w:rsidRPr="000A1D64">
        <w:rPr>
          <w:rFonts w:eastAsia="HGGothicM"/>
        </w:rPr>
        <w:t>s policies and procedures, all of which are used for training updates. All policies and procedures are reviewed and amended where necessary</w:t>
      </w:r>
      <w:r>
        <w:rPr>
          <w:rFonts w:eastAsia="HGGothicM"/>
        </w:rPr>
        <w:t>,</w:t>
      </w:r>
      <w:r w:rsidRPr="000A1D64">
        <w:rPr>
          <w:rFonts w:eastAsia="HGGothicM"/>
        </w:rPr>
        <w:t xml:space="preserve"> and staff are made aware of any changes. Observations are undertaken to check skills and competencies. Various methods of training are used</w:t>
      </w:r>
      <w:r>
        <w:rPr>
          <w:rFonts w:eastAsia="HGGothicM"/>
        </w:rPr>
        <w:t>,</w:t>
      </w:r>
      <w:r w:rsidRPr="000A1D64">
        <w:rPr>
          <w:rFonts w:eastAsia="HGGothicM"/>
        </w:rPr>
        <w:t xml:space="preserve"> including one to one, online, workbook, group meetings, </w:t>
      </w:r>
      <w:r>
        <w:rPr>
          <w:rFonts w:eastAsia="HGGothicM"/>
        </w:rPr>
        <w:t xml:space="preserve">and </w:t>
      </w:r>
      <w:r w:rsidRPr="000A1D64">
        <w:rPr>
          <w:rFonts w:eastAsia="HGGothicM"/>
        </w:rPr>
        <w:t>individual supervision</w:t>
      </w:r>
      <w:r>
        <w:rPr>
          <w:rFonts w:eastAsia="HGGothicM"/>
        </w:rPr>
        <w:t>. E</w:t>
      </w:r>
      <w:r w:rsidRPr="000A1D64">
        <w:rPr>
          <w:rFonts w:eastAsia="HGGothicM"/>
        </w:rPr>
        <w:t>xternal courses are sourced as required.</w:t>
      </w:r>
      <w:r w:rsidRPr="000A1D64">
        <w:rPr>
          <w:rFonts w:eastAsia="HGGothicM"/>
          <w:b/>
        </w:rPr>
        <w:t xml:space="preserve"> </w:t>
      </w:r>
      <w:bookmarkEnd w:id="15"/>
      <w:bookmarkEnd w:id="16"/>
    </w:p>
    <w:p w14:paraId="0809098D" w14:textId="0A1F9952" w:rsidR="00035279" w:rsidRDefault="00035279" w:rsidP="003D75CB">
      <w:pPr>
        <w:pStyle w:val="Paragraph"/>
        <w:jc w:val="left"/>
        <w:rPr>
          <w:rFonts w:eastAsia="HGGothicM"/>
          <w:b/>
        </w:rPr>
      </w:pPr>
    </w:p>
    <w:p w14:paraId="372A796D" w14:textId="58DCB047" w:rsidR="00035279" w:rsidRDefault="00AA4E33" w:rsidP="00035279">
      <w:pPr>
        <w:pStyle w:val="WPParagraph"/>
      </w:pPr>
      <w:r>
        <w:lastRenderedPageBreak/>
        <w:t>Date Reviewed: May 2023</w:t>
      </w:r>
    </w:p>
    <w:p w14:paraId="73810962" w14:textId="5FC212E6" w:rsidR="00035279" w:rsidRDefault="00035279" w:rsidP="00035279">
      <w:pPr>
        <w:pStyle w:val="WPParagraph"/>
      </w:pPr>
      <w:r>
        <w:t xml:space="preserve">Person responsible for updating this policy: </w:t>
      </w:r>
      <w:r w:rsidR="009B6456" w:rsidRPr="00D60FDF">
        <w:rPr>
          <w:b/>
          <w:bCs/>
        </w:rPr>
        <w:t>IFEYINWA ODOEMENAM</w:t>
      </w:r>
    </w:p>
    <w:p w14:paraId="79498F31" w14:textId="4A53394F" w:rsidR="00035279" w:rsidRPr="00035279" w:rsidRDefault="00AA4E33" w:rsidP="00035279">
      <w:pPr>
        <w:pStyle w:val="WPParagraph"/>
      </w:pPr>
      <w:r>
        <w:t>Next Review Date: May 2024</w:t>
      </w:r>
    </w:p>
    <w:p w14:paraId="609A3B74" w14:textId="77777777" w:rsidR="003D75CB" w:rsidRDefault="003D75CB" w:rsidP="003D75CB">
      <w:pPr>
        <w:pStyle w:val="Paragraph"/>
        <w:jc w:val="left"/>
        <w:rPr>
          <w:rFonts w:eastAsia="HGGothicM"/>
          <w:b/>
        </w:rPr>
      </w:pPr>
    </w:p>
    <w:p w14:paraId="5E42BC60" w14:textId="6580BE92" w:rsidR="00980D78" w:rsidRPr="00D04598" w:rsidRDefault="00980D78">
      <w:pPr>
        <w:spacing w:after="160" w:line="259" w:lineRule="auto"/>
        <w:ind w:left="360"/>
        <w:jc w:val="both"/>
        <w:rPr>
          <w:rFonts w:ascii="Arial" w:eastAsia="Calibri" w:hAnsi="Arial" w:cs="Arial"/>
          <w:b/>
          <w:color w:val="0000FF" w:themeColor="hyperlink"/>
          <w:sz w:val="24"/>
          <w:szCs w:val="24"/>
          <w:u w:val="single"/>
          <w:lang w:val="sk-SK"/>
        </w:rPr>
      </w:pPr>
    </w:p>
    <w:sectPr w:rsidR="00980D78" w:rsidRPr="00D04598">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8C3D1" w14:textId="77777777" w:rsidR="00776137" w:rsidRDefault="00776137" w:rsidP="00815DED">
      <w:pPr>
        <w:spacing w:after="0" w:line="240" w:lineRule="auto"/>
      </w:pPr>
      <w:r>
        <w:separator/>
      </w:r>
    </w:p>
  </w:endnote>
  <w:endnote w:type="continuationSeparator" w:id="0">
    <w:p w14:paraId="0E125AAC" w14:textId="77777777" w:rsidR="00776137" w:rsidRDefault="00776137"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GGothicM">
    <w:altName w:val="HGｺﾞｼｯｸM"/>
    <w:panose1 w:val="00000000000000000000"/>
    <w:charset w:val="80"/>
    <w:family w:val="roman"/>
    <w:notTrueType/>
    <w:pitch w:val="default"/>
  </w:font>
  <w:font w:name="Gill Sans MT">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8FE3" w14:textId="77777777" w:rsidR="00AA4E33" w:rsidRDefault="00AA4E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3C25" w14:textId="77777777" w:rsidR="00AA4E33" w:rsidRDefault="00AA4E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1C26" w14:textId="77777777" w:rsidR="00AA4E33" w:rsidRDefault="00AA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BDA78" w14:textId="77777777" w:rsidR="00776137" w:rsidRDefault="00776137" w:rsidP="00815DED">
      <w:pPr>
        <w:spacing w:after="0" w:line="240" w:lineRule="auto"/>
      </w:pPr>
      <w:r>
        <w:separator/>
      </w:r>
    </w:p>
  </w:footnote>
  <w:footnote w:type="continuationSeparator" w:id="0">
    <w:p w14:paraId="7260F6A9" w14:textId="77777777" w:rsidR="00776137" w:rsidRDefault="00776137"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9A93E" w14:textId="77777777" w:rsidR="00AA4E33" w:rsidRDefault="00AA4E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FCD2" w14:textId="77777777" w:rsidR="00AA4E33" w:rsidRDefault="00AA4E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3CB3A" w14:textId="77777777" w:rsidR="00AA4E33" w:rsidRDefault="00AA4E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8"/>
    <w:lvl w:ilvl="0">
      <w:start w:val="1"/>
      <w:numFmt w:val="lowerLetter"/>
      <w:lvlText w:val="%1)"/>
      <w:lvlJc w:val="left"/>
      <w:pPr>
        <w:tabs>
          <w:tab w:val="num" w:pos="1440"/>
        </w:tabs>
        <w:ind w:left="1440" w:hanging="720"/>
      </w:pPr>
    </w:lvl>
  </w:abstractNum>
  <w:abstractNum w:abstractNumId="1" w15:restartNumberingAfterBreak="0">
    <w:nsid w:val="00000038"/>
    <w:multiLevelType w:val="singleLevel"/>
    <w:tmpl w:val="00000038"/>
    <w:name w:val="WW8Num55"/>
    <w:lvl w:ilvl="0">
      <w:start w:val="1"/>
      <w:numFmt w:val="lowerLetter"/>
      <w:lvlText w:val="%1)"/>
      <w:lvlJc w:val="left"/>
      <w:pPr>
        <w:tabs>
          <w:tab w:val="num" w:pos="1440"/>
        </w:tabs>
        <w:ind w:left="1440" w:hanging="720"/>
      </w:pPr>
    </w:lvl>
  </w:abstractNum>
  <w:abstractNum w:abstractNumId="2" w15:restartNumberingAfterBreak="0">
    <w:nsid w:val="00000077"/>
    <w:multiLevelType w:val="singleLevel"/>
    <w:tmpl w:val="DBE2E990"/>
    <w:name w:val="WW8Num118"/>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3" w15:restartNumberingAfterBreak="0">
    <w:nsid w:val="0B6271BB"/>
    <w:multiLevelType w:val="multilevel"/>
    <w:tmpl w:val="CFC66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F795A9D"/>
    <w:multiLevelType w:val="hybridMultilevel"/>
    <w:tmpl w:val="E3828FAA"/>
    <w:lvl w:ilvl="0" w:tplc="0809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356820"/>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2B3378"/>
    <w:multiLevelType w:val="hybridMultilevel"/>
    <w:tmpl w:val="66AA00B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907D72"/>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5355C2"/>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9D1E55"/>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9F6BDF"/>
    <w:multiLevelType w:val="hybridMultilevel"/>
    <w:tmpl w:val="514EA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2C0775"/>
    <w:multiLevelType w:val="multilevel"/>
    <w:tmpl w:val="98A688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7372EA1"/>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610DC5"/>
    <w:multiLevelType w:val="hybridMultilevel"/>
    <w:tmpl w:val="BE28BD82"/>
    <w:lvl w:ilvl="0" w:tplc="AF66816E">
      <w:numFmt w:val="bullet"/>
      <w:pStyle w:val="WPBullet"/>
      <w:lvlText w:val="•"/>
      <w:lvlJc w:val="left"/>
      <w:pPr>
        <w:ind w:left="360" w:hanging="360"/>
      </w:pPr>
      <w:rPr>
        <w:rFonts w:ascii="Arial" w:eastAsia="Times New Roman" w:hAnsi="Arial" w:cs="Aria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5DCC34D8"/>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304F35"/>
    <w:multiLevelType w:val="hybridMultilevel"/>
    <w:tmpl w:val="C4301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073310">
    <w:abstractNumId w:val="6"/>
  </w:num>
  <w:num w:numId="2" w16cid:durableId="1043479673">
    <w:abstractNumId w:val="11"/>
  </w:num>
  <w:num w:numId="3" w16cid:durableId="1505632667">
    <w:abstractNumId w:val="15"/>
  </w:num>
  <w:num w:numId="4" w16cid:durableId="889996368">
    <w:abstractNumId w:val="3"/>
  </w:num>
  <w:num w:numId="5" w16cid:durableId="7463462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7890231">
    <w:abstractNumId w:val="12"/>
  </w:num>
  <w:num w:numId="7" w16cid:durableId="2037001041">
    <w:abstractNumId w:val="14"/>
  </w:num>
  <w:num w:numId="8" w16cid:durableId="1887984245">
    <w:abstractNumId w:val="7"/>
  </w:num>
  <w:num w:numId="9" w16cid:durableId="340473847">
    <w:abstractNumId w:val="9"/>
  </w:num>
  <w:num w:numId="10" w16cid:durableId="290984837">
    <w:abstractNumId w:val="8"/>
  </w:num>
  <w:num w:numId="11" w16cid:durableId="1544905610">
    <w:abstractNumId w:val="5"/>
  </w:num>
  <w:num w:numId="12" w16cid:durableId="872840045">
    <w:abstractNumId w:val="10"/>
  </w:num>
  <w:num w:numId="13" w16cid:durableId="685518029">
    <w:abstractNumId w:val="13"/>
  </w:num>
  <w:num w:numId="14" w16cid:durableId="144102352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wNTQzNzI2MDU2sjRW0lEKTi0uzszPAykwrAUA3EhIriwAAAA="/>
  </w:docVars>
  <w:rsids>
    <w:rsidRoot w:val="00B14A79"/>
    <w:rsid w:val="00027E0D"/>
    <w:rsid w:val="0003398C"/>
    <w:rsid w:val="00035279"/>
    <w:rsid w:val="0004479A"/>
    <w:rsid w:val="00044FA8"/>
    <w:rsid w:val="000547DA"/>
    <w:rsid w:val="00056408"/>
    <w:rsid w:val="000618DD"/>
    <w:rsid w:val="000729E0"/>
    <w:rsid w:val="00075D21"/>
    <w:rsid w:val="00076134"/>
    <w:rsid w:val="00077804"/>
    <w:rsid w:val="000821CB"/>
    <w:rsid w:val="00082D41"/>
    <w:rsid w:val="00083D3D"/>
    <w:rsid w:val="00085BDC"/>
    <w:rsid w:val="000902E7"/>
    <w:rsid w:val="00090B3F"/>
    <w:rsid w:val="000912FA"/>
    <w:rsid w:val="000A27A8"/>
    <w:rsid w:val="000A78A2"/>
    <w:rsid w:val="000B62E7"/>
    <w:rsid w:val="000B6CC5"/>
    <w:rsid w:val="000C1267"/>
    <w:rsid w:val="000C7423"/>
    <w:rsid w:val="000D0124"/>
    <w:rsid w:val="000D099A"/>
    <w:rsid w:val="000E166B"/>
    <w:rsid w:val="000E1AAF"/>
    <w:rsid w:val="000E477B"/>
    <w:rsid w:val="000F4544"/>
    <w:rsid w:val="00102208"/>
    <w:rsid w:val="00102BCE"/>
    <w:rsid w:val="00102C21"/>
    <w:rsid w:val="00107F3C"/>
    <w:rsid w:val="001117CE"/>
    <w:rsid w:val="00111DFE"/>
    <w:rsid w:val="0011508C"/>
    <w:rsid w:val="0012003A"/>
    <w:rsid w:val="00130345"/>
    <w:rsid w:val="001306FA"/>
    <w:rsid w:val="00130784"/>
    <w:rsid w:val="001400F3"/>
    <w:rsid w:val="00144300"/>
    <w:rsid w:val="001510E9"/>
    <w:rsid w:val="00151C15"/>
    <w:rsid w:val="00154F64"/>
    <w:rsid w:val="0015618E"/>
    <w:rsid w:val="00157871"/>
    <w:rsid w:val="00171F21"/>
    <w:rsid w:val="0017673F"/>
    <w:rsid w:val="00176D1C"/>
    <w:rsid w:val="001801AA"/>
    <w:rsid w:val="00184161"/>
    <w:rsid w:val="00186255"/>
    <w:rsid w:val="001870F7"/>
    <w:rsid w:val="00190F90"/>
    <w:rsid w:val="001953E0"/>
    <w:rsid w:val="001967FF"/>
    <w:rsid w:val="001A62ED"/>
    <w:rsid w:val="001A72B6"/>
    <w:rsid w:val="001A77C9"/>
    <w:rsid w:val="001B2F73"/>
    <w:rsid w:val="001B3AC5"/>
    <w:rsid w:val="001B7FE2"/>
    <w:rsid w:val="001C0470"/>
    <w:rsid w:val="001C25B5"/>
    <w:rsid w:val="001C2CEF"/>
    <w:rsid w:val="001C4E2E"/>
    <w:rsid w:val="001D4090"/>
    <w:rsid w:val="001D6D62"/>
    <w:rsid w:val="001E1DE6"/>
    <w:rsid w:val="001E38A7"/>
    <w:rsid w:val="001F10B8"/>
    <w:rsid w:val="001F6BE2"/>
    <w:rsid w:val="00213EAC"/>
    <w:rsid w:val="002144EA"/>
    <w:rsid w:val="0021676D"/>
    <w:rsid w:val="00217392"/>
    <w:rsid w:val="00220017"/>
    <w:rsid w:val="00225324"/>
    <w:rsid w:val="002254C6"/>
    <w:rsid w:val="0023341D"/>
    <w:rsid w:val="00241560"/>
    <w:rsid w:val="00244BB6"/>
    <w:rsid w:val="002454F2"/>
    <w:rsid w:val="0024729C"/>
    <w:rsid w:val="00254087"/>
    <w:rsid w:val="00254C5B"/>
    <w:rsid w:val="002704CE"/>
    <w:rsid w:val="00272638"/>
    <w:rsid w:val="0028436C"/>
    <w:rsid w:val="002902E2"/>
    <w:rsid w:val="002A1DEB"/>
    <w:rsid w:val="002A4523"/>
    <w:rsid w:val="002A5B90"/>
    <w:rsid w:val="002A68FA"/>
    <w:rsid w:val="002A747A"/>
    <w:rsid w:val="002B3B32"/>
    <w:rsid w:val="002B3DB3"/>
    <w:rsid w:val="002B3F4F"/>
    <w:rsid w:val="002C0981"/>
    <w:rsid w:val="002D1A16"/>
    <w:rsid w:val="002D3FD7"/>
    <w:rsid w:val="002D66D3"/>
    <w:rsid w:val="002E7BED"/>
    <w:rsid w:val="002E7F43"/>
    <w:rsid w:val="002F00C8"/>
    <w:rsid w:val="002F3063"/>
    <w:rsid w:val="002F5278"/>
    <w:rsid w:val="002F5880"/>
    <w:rsid w:val="003036C3"/>
    <w:rsid w:val="00307FD1"/>
    <w:rsid w:val="0032754E"/>
    <w:rsid w:val="00327E9F"/>
    <w:rsid w:val="0034591F"/>
    <w:rsid w:val="003472F9"/>
    <w:rsid w:val="003564D3"/>
    <w:rsid w:val="003613E9"/>
    <w:rsid w:val="00367A62"/>
    <w:rsid w:val="00371845"/>
    <w:rsid w:val="003830BF"/>
    <w:rsid w:val="00384C73"/>
    <w:rsid w:val="003914D3"/>
    <w:rsid w:val="0039488C"/>
    <w:rsid w:val="003C26D4"/>
    <w:rsid w:val="003C5D6B"/>
    <w:rsid w:val="003D4883"/>
    <w:rsid w:val="003D6D34"/>
    <w:rsid w:val="003D75CB"/>
    <w:rsid w:val="003E628C"/>
    <w:rsid w:val="003E6EB7"/>
    <w:rsid w:val="003F206F"/>
    <w:rsid w:val="003F2D6D"/>
    <w:rsid w:val="00400574"/>
    <w:rsid w:val="00407C2A"/>
    <w:rsid w:val="00410DEF"/>
    <w:rsid w:val="00416D23"/>
    <w:rsid w:val="004263DA"/>
    <w:rsid w:val="00435AE6"/>
    <w:rsid w:val="004408C1"/>
    <w:rsid w:val="00447F61"/>
    <w:rsid w:val="004546BA"/>
    <w:rsid w:val="004567D9"/>
    <w:rsid w:val="00460527"/>
    <w:rsid w:val="00474D5E"/>
    <w:rsid w:val="004751AF"/>
    <w:rsid w:val="004A6A6A"/>
    <w:rsid w:val="004B2269"/>
    <w:rsid w:val="004C756D"/>
    <w:rsid w:val="004C7711"/>
    <w:rsid w:val="004D2A55"/>
    <w:rsid w:val="004D6BBE"/>
    <w:rsid w:val="004F340C"/>
    <w:rsid w:val="004F3D5C"/>
    <w:rsid w:val="004F4ABE"/>
    <w:rsid w:val="0050013C"/>
    <w:rsid w:val="005010FD"/>
    <w:rsid w:val="00502F37"/>
    <w:rsid w:val="005041C2"/>
    <w:rsid w:val="00512309"/>
    <w:rsid w:val="00513C46"/>
    <w:rsid w:val="00514D6C"/>
    <w:rsid w:val="00526938"/>
    <w:rsid w:val="0053099B"/>
    <w:rsid w:val="005337F8"/>
    <w:rsid w:val="00534A00"/>
    <w:rsid w:val="00562E13"/>
    <w:rsid w:val="00565EF9"/>
    <w:rsid w:val="005716CC"/>
    <w:rsid w:val="005770EC"/>
    <w:rsid w:val="0058142B"/>
    <w:rsid w:val="00590695"/>
    <w:rsid w:val="00592E41"/>
    <w:rsid w:val="005C7D96"/>
    <w:rsid w:val="005D75B8"/>
    <w:rsid w:val="005F1048"/>
    <w:rsid w:val="005F6F9F"/>
    <w:rsid w:val="00604F85"/>
    <w:rsid w:val="00610A1E"/>
    <w:rsid w:val="00615B25"/>
    <w:rsid w:val="00620F67"/>
    <w:rsid w:val="00621AD0"/>
    <w:rsid w:val="00626FBC"/>
    <w:rsid w:val="00630D63"/>
    <w:rsid w:val="00631354"/>
    <w:rsid w:val="00632CF8"/>
    <w:rsid w:val="00635814"/>
    <w:rsid w:val="00635CA5"/>
    <w:rsid w:val="006751B3"/>
    <w:rsid w:val="006757BD"/>
    <w:rsid w:val="00692145"/>
    <w:rsid w:val="0069296F"/>
    <w:rsid w:val="006A1CC2"/>
    <w:rsid w:val="006A4AEB"/>
    <w:rsid w:val="006B46D0"/>
    <w:rsid w:val="006D1C53"/>
    <w:rsid w:val="006F2143"/>
    <w:rsid w:val="006F2B0A"/>
    <w:rsid w:val="006F4B44"/>
    <w:rsid w:val="006F75C5"/>
    <w:rsid w:val="00700331"/>
    <w:rsid w:val="007003F0"/>
    <w:rsid w:val="0071593C"/>
    <w:rsid w:val="00723351"/>
    <w:rsid w:val="007257E4"/>
    <w:rsid w:val="00727476"/>
    <w:rsid w:val="0073303D"/>
    <w:rsid w:val="00734C78"/>
    <w:rsid w:val="00737A98"/>
    <w:rsid w:val="00741927"/>
    <w:rsid w:val="00743650"/>
    <w:rsid w:val="007443B7"/>
    <w:rsid w:val="007444D4"/>
    <w:rsid w:val="00750926"/>
    <w:rsid w:val="00757996"/>
    <w:rsid w:val="007650F9"/>
    <w:rsid w:val="007662F0"/>
    <w:rsid w:val="00766A63"/>
    <w:rsid w:val="0077521E"/>
    <w:rsid w:val="00776137"/>
    <w:rsid w:val="0078158E"/>
    <w:rsid w:val="00790995"/>
    <w:rsid w:val="00794A7C"/>
    <w:rsid w:val="00795779"/>
    <w:rsid w:val="00797737"/>
    <w:rsid w:val="00797DC9"/>
    <w:rsid w:val="007A41F3"/>
    <w:rsid w:val="007A6EBC"/>
    <w:rsid w:val="007A6FE0"/>
    <w:rsid w:val="007B3278"/>
    <w:rsid w:val="007B5966"/>
    <w:rsid w:val="007B678B"/>
    <w:rsid w:val="007B78E9"/>
    <w:rsid w:val="007D0C83"/>
    <w:rsid w:val="007D33E8"/>
    <w:rsid w:val="007D6BFB"/>
    <w:rsid w:val="007E1479"/>
    <w:rsid w:val="007E24D0"/>
    <w:rsid w:val="007E2C3A"/>
    <w:rsid w:val="007F69DB"/>
    <w:rsid w:val="00801F70"/>
    <w:rsid w:val="00802C85"/>
    <w:rsid w:val="008144CE"/>
    <w:rsid w:val="00815861"/>
    <w:rsid w:val="00815DED"/>
    <w:rsid w:val="008243B2"/>
    <w:rsid w:val="008304D2"/>
    <w:rsid w:val="0083495E"/>
    <w:rsid w:val="00837102"/>
    <w:rsid w:val="00842429"/>
    <w:rsid w:val="00850100"/>
    <w:rsid w:val="0085504E"/>
    <w:rsid w:val="008657B1"/>
    <w:rsid w:val="00865E53"/>
    <w:rsid w:val="00870760"/>
    <w:rsid w:val="00881FAA"/>
    <w:rsid w:val="008826A7"/>
    <w:rsid w:val="0089383D"/>
    <w:rsid w:val="008A0587"/>
    <w:rsid w:val="008A321B"/>
    <w:rsid w:val="008A40E8"/>
    <w:rsid w:val="008A75D1"/>
    <w:rsid w:val="008B09F5"/>
    <w:rsid w:val="008B4080"/>
    <w:rsid w:val="008C52B5"/>
    <w:rsid w:val="008C5C2C"/>
    <w:rsid w:val="008E139C"/>
    <w:rsid w:val="008F0485"/>
    <w:rsid w:val="008F5B0A"/>
    <w:rsid w:val="009119F9"/>
    <w:rsid w:val="009236E8"/>
    <w:rsid w:val="009254DA"/>
    <w:rsid w:val="00931DF0"/>
    <w:rsid w:val="00944872"/>
    <w:rsid w:val="00952167"/>
    <w:rsid w:val="00953B22"/>
    <w:rsid w:val="00954464"/>
    <w:rsid w:val="00955A04"/>
    <w:rsid w:val="00962E1E"/>
    <w:rsid w:val="00980D78"/>
    <w:rsid w:val="0098221D"/>
    <w:rsid w:val="00985C79"/>
    <w:rsid w:val="00992B06"/>
    <w:rsid w:val="009A5031"/>
    <w:rsid w:val="009B0642"/>
    <w:rsid w:val="009B5514"/>
    <w:rsid w:val="009B6456"/>
    <w:rsid w:val="009B68A5"/>
    <w:rsid w:val="009C14D5"/>
    <w:rsid w:val="009C3A84"/>
    <w:rsid w:val="009C412D"/>
    <w:rsid w:val="009C5536"/>
    <w:rsid w:val="009E26CB"/>
    <w:rsid w:val="009E2A8C"/>
    <w:rsid w:val="009E677C"/>
    <w:rsid w:val="00A03069"/>
    <w:rsid w:val="00A130CE"/>
    <w:rsid w:val="00A13A74"/>
    <w:rsid w:val="00A14304"/>
    <w:rsid w:val="00A144CA"/>
    <w:rsid w:val="00A20F76"/>
    <w:rsid w:val="00A22EEF"/>
    <w:rsid w:val="00A3105C"/>
    <w:rsid w:val="00A36801"/>
    <w:rsid w:val="00A37B8A"/>
    <w:rsid w:val="00A41FB6"/>
    <w:rsid w:val="00A479E9"/>
    <w:rsid w:val="00A5173D"/>
    <w:rsid w:val="00A52C1D"/>
    <w:rsid w:val="00A55801"/>
    <w:rsid w:val="00A57EE6"/>
    <w:rsid w:val="00A61A71"/>
    <w:rsid w:val="00A6648F"/>
    <w:rsid w:val="00A70EB8"/>
    <w:rsid w:val="00A7651B"/>
    <w:rsid w:val="00A83F4E"/>
    <w:rsid w:val="00A84851"/>
    <w:rsid w:val="00A875DE"/>
    <w:rsid w:val="00A9522B"/>
    <w:rsid w:val="00AA4E33"/>
    <w:rsid w:val="00AA78A4"/>
    <w:rsid w:val="00AB7989"/>
    <w:rsid w:val="00AC1B0B"/>
    <w:rsid w:val="00AC322B"/>
    <w:rsid w:val="00AD5C8F"/>
    <w:rsid w:val="00AD60CE"/>
    <w:rsid w:val="00AD7838"/>
    <w:rsid w:val="00AE0D8F"/>
    <w:rsid w:val="00AF0319"/>
    <w:rsid w:val="00B00A75"/>
    <w:rsid w:val="00B017F7"/>
    <w:rsid w:val="00B026A1"/>
    <w:rsid w:val="00B06B2B"/>
    <w:rsid w:val="00B0703B"/>
    <w:rsid w:val="00B07B45"/>
    <w:rsid w:val="00B1098C"/>
    <w:rsid w:val="00B1231C"/>
    <w:rsid w:val="00B14A79"/>
    <w:rsid w:val="00B228F7"/>
    <w:rsid w:val="00B23C8E"/>
    <w:rsid w:val="00B37497"/>
    <w:rsid w:val="00B4213A"/>
    <w:rsid w:val="00B50BD0"/>
    <w:rsid w:val="00B5315D"/>
    <w:rsid w:val="00B55456"/>
    <w:rsid w:val="00B619B2"/>
    <w:rsid w:val="00B661E9"/>
    <w:rsid w:val="00B7150E"/>
    <w:rsid w:val="00B757B8"/>
    <w:rsid w:val="00B77ECA"/>
    <w:rsid w:val="00B90B3C"/>
    <w:rsid w:val="00B95E1D"/>
    <w:rsid w:val="00BA6557"/>
    <w:rsid w:val="00BD13D7"/>
    <w:rsid w:val="00BD7A98"/>
    <w:rsid w:val="00BE34DD"/>
    <w:rsid w:val="00BE3FD0"/>
    <w:rsid w:val="00BE4021"/>
    <w:rsid w:val="00BF0633"/>
    <w:rsid w:val="00BF2D4C"/>
    <w:rsid w:val="00BF7E8E"/>
    <w:rsid w:val="00C175EB"/>
    <w:rsid w:val="00C2186F"/>
    <w:rsid w:val="00C25DB5"/>
    <w:rsid w:val="00C30C5A"/>
    <w:rsid w:val="00C32FF2"/>
    <w:rsid w:val="00C36A7D"/>
    <w:rsid w:val="00C372B8"/>
    <w:rsid w:val="00C4356E"/>
    <w:rsid w:val="00C46112"/>
    <w:rsid w:val="00C6545F"/>
    <w:rsid w:val="00C65EEA"/>
    <w:rsid w:val="00C6678E"/>
    <w:rsid w:val="00C668BF"/>
    <w:rsid w:val="00C7429E"/>
    <w:rsid w:val="00C755EA"/>
    <w:rsid w:val="00C75BD5"/>
    <w:rsid w:val="00C76179"/>
    <w:rsid w:val="00C77B30"/>
    <w:rsid w:val="00C82929"/>
    <w:rsid w:val="00C87E13"/>
    <w:rsid w:val="00C9004A"/>
    <w:rsid w:val="00C9329B"/>
    <w:rsid w:val="00C93F5F"/>
    <w:rsid w:val="00C946A3"/>
    <w:rsid w:val="00C95090"/>
    <w:rsid w:val="00C9625A"/>
    <w:rsid w:val="00CA4883"/>
    <w:rsid w:val="00CA5AAE"/>
    <w:rsid w:val="00CB2E87"/>
    <w:rsid w:val="00CB5840"/>
    <w:rsid w:val="00CB727F"/>
    <w:rsid w:val="00CC38D5"/>
    <w:rsid w:val="00CC4F50"/>
    <w:rsid w:val="00CC6451"/>
    <w:rsid w:val="00CE4302"/>
    <w:rsid w:val="00CE45EE"/>
    <w:rsid w:val="00D04598"/>
    <w:rsid w:val="00D1731C"/>
    <w:rsid w:val="00D2465B"/>
    <w:rsid w:val="00D335D6"/>
    <w:rsid w:val="00D3410A"/>
    <w:rsid w:val="00D36979"/>
    <w:rsid w:val="00D36BEE"/>
    <w:rsid w:val="00D43AD2"/>
    <w:rsid w:val="00D47047"/>
    <w:rsid w:val="00D47C35"/>
    <w:rsid w:val="00D57954"/>
    <w:rsid w:val="00D60B71"/>
    <w:rsid w:val="00D6264C"/>
    <w:rsid w:val="00D77ED3"/>
    <w:rsid w:val="00D82B0A"/>
    <w:rsid w:val="00D82FF3"/>
    <w:rsid w:val="00D92348"/>
    <w:rsid w:val="00D975D4"/>
    <w:rsid w:val="00D978FD"/>
    <w:rsid w:val="00DB199D"/>
    <w:rsid w:val="00DD11AB"/>
    <w:rsid w:val="00DD2322"/>
    <w:rsid w:val="00DE0D41"/>
    <w:rsid w:val="00DE14D5"/>
    <w:rsid w:val="00DE2AB6"/>
    <w:rsid w:val="00DF7B21"/>
    <w:rsid w:val="00E0014B"/>
    <w:rsid w:val="00E1095C"/>
    <w:rsid w:val="00E1155C"/>
    <w:rsid w:val="00E16EA0"/>
    <w:rsid w:val="00E171DE"/>
    <w:rsid w:val="00E370B6"/>
    <w:rsid w:val="00E419D6"/>
    <w:rsid w:val="00E42669"/>
    <w:rsid w:val="00E44056"/>
    <w:rsid w:val="00E54DE1"/>
    <w:rsid w:val="00E60C6C"/>
    <w:rsid w:val="00E63881"/>
    <w:rsid w:val="00E64EED"/>
    <w:rsid w:val="00E66B63"/>
    <w:rsid w:val="00E70CC1"/>
    <w:rsid w:val="00E7211F"/>
    <w:rsid w:val="00E74DBD"/>
    <w:rsid w:val="00E80ADC"/>
    <w:rsid w:val="00E80E28"/>
    <w:rsid w:val="00E81670"/>
    <w:rsid w:val="00E87E1C"/>
    <w:rsid w:val="00E96466"/>
    <w:rsid w:val="00E97B06"/>
    <w:rsid w:val="00EA0F17"/>
    <w:rsid w:val="00EA1CCC"/>
    <w:rsid w:val="00EA67D6"/>
    <w:rsid w:val="00EB0467"/>
    <w:rsid w:val="00EB049A"/>
    <w:rsid w:val="00EB1520"/>
    <w:rsid w:val="00EC079A"/>
    <w:rsid w:val="00ED27F2"/>
    <w:rsid w:val="00ED7DA0"/>
    <w:rsid w:val="00EE10DC"/>
    <w:rsid w:val="00EE173D"/>
    <w:rsid w:val="00EE2DF2"/>
    <w:rsid w:val="00EF3922"/>
    <w:rsid w:val="00F00196"/>
    <w:rsid w:val="00F103C2"/>
    <w:rsid w:val="00F13F5F"/>
    <w:rsid w:val="00F172EE"/>
    <w:rsid w:val="00F331A0"/>
    <w:rsid w:val="00F34750"/>
    <w:rsid w:val="00F368C4"/>
    <w:rsid w:val="00F37840"/>
    <w:rsid w:val="00F43378"/>
    <w:rsid w:val="00F50A2F"/>
    <w:rsid w:val="00F51A86"/>
    <w:rsid w:val="00F563EA"/>
    <w:rsid w:val="00F57767"/>
    <w:rsid w:val="00F60FD7"/>
    <w:rsid w:val="00F70538"/>
    <w:rsid w:val="00F774DE"/>
    <w:rsid w:val="00F774F8"/>
    <w:rsid w:val="00F86B74"/>
    <w:rsid w:val="00F90B89"/>
    <w:rsid w:val="00F92E3B"/>
    <w:rsid w:val="00F93823"/>
    <w:rsid w:val="00F9432F"/>
    <w:rsid w:val="00FA5005"/>
    <w:rsid w:val="00FA5F47"/>
    <w:rsid w:val="00FB04EE"/>
    <w:rsid w:val="00FB078D"/>
    <w:rsid w:val="00FC4638"/>
    <w:rsid w:val="00FC505D"/>
    <w:rsid w:val="00FD1817"/>
    <w:rsid w:val="00FE7051"/>
    <w:rsid w:val="00FE749B"/>
    <w:rsid w:val="00FF164D"/>
    <w:rsid w:val="00FF5479"/>
    <w:rsid w:val="00FF5554"/>
    <w:rsid w:val="00FF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A79"/>
    <w:pPr>
      <w:keepNext/>
      <w:keepLines/>
      <w:spacing w:before="600"/>
      <w:outlineLvl w:val="0"/>
    </w:pPr>
    <w:rPr>
      <w:rFonts w:ascii="Arial" w:eastAsia="Times New Roman" w:hAnsi="Arial" w:cs="Times New Roman"/>
      <w:b/>
      <w:bCs/>
      <w:sz w:val="24"/>
      <w:szCs w:val="28"/>
      <w:lang w:val="en-GB"/>
    </w:rPr>
  </w:style>
  <w:style w:type="paragraph" w:styleId="Heading2">
    <w:name w:val="heading 2"/>
    <w:basedOn w:val="Normal"/>
    <w:next w:val="Normal"/>
    <w:link w:val="Heading2Char"/>
    <w:uiPriority w:val="9"/>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09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E749B"/>
    <w:pPr>
      <w:keepNext/>
      <w:keepLines/>
      <w:spacing w:before="40" w:after="0"/>
      <w:jc w:val="both"/>
      <w:outlineLvl w:val="3"/>
    </w:pPr>
    <w:rPr>
      <w:rFonts w:asciiTheme="majorHAnsi" w:eastAsiaTheme="majorEastAsia" w:hAnsiTheme="majorHAnsi" w:cstheme="majorBidi"/>
      <w:i/>
      <w:iCs/>
      <w:color w:val="365F91" w:themeColor="accent1" w:themeShade="BF"/>
      <w:lang w:val="en-GB" w:eastAsia="sk-SK"/>
    </w:rPr>
  </w:style>
  <w:style w:type="paragraph" w:styleId="Heading6">
    <w:name w:val="heading 6"/>
    <w:basedOn w:val="Normal"/>
    <w:next w:val="Normal"/>
    <w:link w:val="Heading6Char"/>
    <w:uiPriority w:val="9"/>
    <w:semiHidden/>
    <w:unhideWhenUsed/>
    <w:qFormat/>
    <w:rsid w:val="00ED7DA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79"/>
    <w:rPr>
      <w:rFonts w:ascii="Arial" w:eastAsia="Times New Roman" w:hAnsi="Arial" w:cs="Times New Roman"/>
      <w:b/>
      <w:bCs/>
      <w:sz w:val="24"/>
      <w:szCs w:val="28"/>
      <w:lang w:val="en-GB"/>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qFormat/>
    <w:rsid w:val="00B14A79"/>
    <w:rPr>
      <w:rFonts w:ascii="Arial" w:hAnsi="Arial"/>
      <w:bCs/>
      <w:color w:val="auto"/>
      <w:sz w:val="24"/>
      <w:u w:val="none"/>
    </w:rPr>
  </w:style>
  <w:style w:type="character" w:customStyle="1" w:styleId="Heading2Char">
    <w:name w:val="Heading 2 Char"/>
    <w:basedOn w:val="DefaultParagraphFont"/>
    <w:link w:val="Heading2"/>
    <w:uiPriority w:val="9"/>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CM58">
    <w:name w:val="CM58"/>
    <w:basedOn w:val="Normal"/>
    <w:next w:val="Normal"/>
    <w:uiPriority w:val="99"/>
    <w:rsid w:val="00B619B2"/>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def">
    <w:name w:val="def"/>
    <w:basedOn w:val="DefaultParagraphFont"/>
    <w:rsid w:val="00B619B2"/>
  </w:style>
  <w:style w:type="paragraph" w:styleId="BodyText3">
    <w:name w:val="Body Text 3"/>
    <w:basedOn w:val="Normal"/>
    <w:link w:val="BodyText3Char"/>
    <w:rsid w:val="00474D5E"/>
    <w:pPr>
      <w:suppressAutoHyphens/>
      <w:autoSpaceDN w:val="0"/>
      <w:spacing w:after="200"/>
      <w:textAlignment w:val="baseline"/>
    </w:pPr>
    <w:rPr>
      <w:rFonts w:ascii="Arial" w:eastAsia="Arial" w:hAnsi="Arial" w:cs="Arial"/>
      <w:kern w:val="3"/>
      <w:sz w:val="24"/>
      <w:lang w:val="en-GB" w:bidi="en-US"/>
    </w:rPr>
  </w:style>
  <w:style w:type="character" w:customStyle="1" w:styleId="BodyText3Char">
    <w:name w:val="Body Text 3 Char"/>
    <w:basedOn w:val="DefaultParagraphFont"/>
    <w:link w:val="BodyText3"/>
    <w:rsid w:val="00474D5E"/>
    <w:rPr>
      <w:rFonts w:ascii="Arial" w:eastAsia="Arial" w:hAnsi="Arial" w:cs="Arial"/>
      <w:kern w:val="3"/>
      <w:sz w:val="24"/>
      <w:lang w:val="en-GB" w:bidi="en-US"/>
    </w:rPr>
  </w:style>
  <w:style w:type="character" w:customStyle="1" w:styleId="link-internal">
    <w:name w:val="link-internal"/>
    <w:basedOn w:val="DefaultParagraphFont"/>
    <w:rsid w:val="00474D5E"/>
  </w:style>
  <w:style w:type="paragraph" w:customStyle="1" w:styleId="Standard">
    <w:name w:val="Standard"/>
    <w:rsid w:val="00474D5E"/>
    <w:pPr>
      <w:suppressAutoHyphens/>
      <w:autoSpaceDN w:val="0"/>
      <w:spacing w:after="200"/>
      <w:textAlignment w:val="baseline"/>
    </w:pPr>
    <w:rPr>
      <w:rFonts w:ascii="Calibri" w:eastAsia="Times New Roman" w:hAnsi="Calibri" w:cs="Times New Roman"/>
      <w:kern w:val="3"/>
      <w:lang w:bidi="en-US"/>
    </w:rPr>
  </w:style>
  <w:style w:type="table" w:styleId="TableGrid">
    <w:name w:val="Table Grid"/>
    <w:basedOn w:val="TableNormal"/>
    <w:uiPriority w:val="39"/>
    <w:rsid w:val="00474D5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5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80"/>
    <w:rPr>
      <w:rFonts w:ascii="Segoe UI" w:hAnsi="Segoe UI" w:cs="Segoe UI"/>
      <w:sz w:val="18"/>
      <w:szCs w:val="18"/>
    </w:rPr>
  </w:style>
  <w:style w:type="paragraph" w:customStyle="1" w:styleId="western">
    <w:name w:val="western"/>
    <w:basedOn w:val="Normal"/>
    <w:rsid w:val="00102C21"/>
    <w:pPr>
      <w:spacing w:before="119" w:after="0" w:line="278" w:lineRule="atLeast"/>
      <w:jc w:val="both"/>
    </w:pPr>
    <w:rPr>
      <w:rFonts w:ascii="Times New Roman" w:eastAsia="Times New Roman" w:hAnsi="Times New Roman" w:cs="Times New Roman"/>
      <w:sz w:val="28"/>
      <w:szCs w:val="28"/>
      <w:lang w:val="en-GB"/>
    </w:rPr>
  </w:style>
  <w:style w:type="paragraph" w:styleId="BodyTextIndent">
    <w:name w:val="Body Text Indent"/>
    <w:basedOn w:val="Normal"/>
    <w:link w:val="BodyTextIndentChar"/>
    <w:uiPriority w:val="99"/>
    <w:semiHidden/>
    <w:unhideWhenUsed/>
    <w:rsid w:val="00102C21"/>
    <w:pPr>
      <w:ind w:left="283"/>
    </w:pPr>
  </w:style>
  <w:style w:type="character" w:customStyle="1" w:styleId="BodyTextIndentChar">
    <w:name w:val="Body Text Indent Char"/>
    <w:basedOn w:val="DefaultParagraphFont"/>
    <w:link w:val="BodyTextIndent"/>
    <w:uiPriority w:val="99"/>
    <w:semiHidden/>
    <w:rsid w:val="00102C21"/>
  </w:style>
  <w:style w:type="paragraph" w:styleId="BodyText">
    <w:name w:val="Body Text"/>
    <w:basedOn w:val="Normal"/>
    <w:link w:val="BodyTextChar"/>
    <w:uiPriority w:val="99"/>
    <w:unhideWhenUsed/>
    <w:rsid w:val="00102C21"/>
  </w:style>
  <w:style w:type="character" w:customStyle="1" w:styleId="BodyTextChar">
    <w:name w:val="Body Text Char"/>
    <w:basedOn w:val="DefaultParagraphFont"/>
    <w:link w:val="BodyText"/>
    <w:uiPriority w:val="99"/>
    <w:rsid w:val="00102C21"/>
  </w:style>
  <w:style w:type="character" w:customStyle="1" w:styleId="Heading3Char">
    <w:name w:val="Heading 3 Char"/>
    <w:basedOn w:val="DefaultParagraphFont"/>
    <w:link w:val="Heading3"/>
    <w:uiPriority w:val="9"/>
    <w:semiHidden/>
    <w:rsid w:val="00790995"/>
    <w:rPr>
      <w:rFonts w:asciiTheme="majorHAnsi" w:eastAsiaTheme="majorEastAsia" w:hAnsiTheme="majorHAnsi" w:cstheme="majorBidi"/>
      <w:color w:val="243F60" w:themeColor="accent1" w:themeShade="7F"/>
      <w:sz w:val="24"/>
      <w:szCs w:val="24"/>
    </w:rPr>
  </w:style>
  <w:style w:type="character" w:customStyle="1" w:styleId="prod-title2">
    <w:name w:val="prod-title2"/>
    <w:rsid w:val="00700331"/>
  </w:style>
  <w:style w:type="character" w:customStyle="1" w:styleId="published-date4">
    <w:name w:val="published-date4"/>
    <w:rsid w:val="00700331"/>
  </w:style>
  <w:style w:type="character" w:customStyle="1" w:styleId="hidden-phone">
    <w:name w:val="hidden-phone"/>
    <w:basedOn w:val="DefaultParagraphFont"/>
    <w:rsid w:val="00AD7838"/>
  </w:style>
  <w:style w:type="character" w:customStyle="1" w:styleId="published-date2">
    <w:name w:val="published-date2"/>
    <w:basedOn w:val="DefaultParagraphFont"/>
    <w:rsid w:val="00AD7838"/>
  </w:style>
  <w:style w:type="character" w:styleId="Emphasis">
    <w:name w:val="Emphasis"/>
    <w:basedOn w:val="DefaultParagraphFont"/>
    <w:uiPriority w:val="20"/>
    <w:qFormat/>
    <w:rsid w:val="007A6FE0"/>
    <w:rPr>
      <w:i/>
      <w:iCs/>
    </w:rPr>
  </w:style>
  <w:style w:type="table" w:customStyle="1" w:styleId="TableGrid1">
    <w:name w:val="Table Grid1"/>
    <w:basedOn w:val="TableNormal"/>
    <w:next w:val="TableGrid"/>
    <w:uiPriority w:val="39"/>
    <w:rsid w:val="0069214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E749B"/>
    <w:rPr>
      <w:rFonts w:asciiTheme="majorHAnsi" w:eastAsiaTheme="majorEastAsia" w:hAnsiTheme="majorHAnsi" w:cstheme="majorBidi"/>
      <w:i/>
      <w:iCs/>
      <w:color w:val="365F91" w:themeColor="accent1" w:themeShade="BF"/>
      <w:lang w:val="en-GB" w:eastAsia="sk-SK"/>
    </w:rPr>
  </w:style>
  <w:style w:type="character" w:customStyle="1" w:styleId="prod-title">
    <w:name w:val="prod-title"/>
    <w:basedOn w:val="DefaultParagraphFont"/>
    <w:rsid w:val="00FE749B"/>
  </w:style>
  <w:style w:type="character" w:customStyle="1" w:styleId="apple-converted-space">
    <w:name w:val="apple-converted-space"/>
    <w:basedOn w:val="DefaultParagraphFont"/>
    <w:rsid w:val="00FE749B"/>
  </w:style>
  <w:style w:type="character" w:customStyle="1" w:styleId="published-date">
    <w:name w:val="published-date"/>
    <w:basedOn w:val="DefaultParagraphFont"/>
    <w:rsid w:val="00FE749B"/>
  </w:style>
  <w:style w:type="character" w:customStyle="1" w:styleId="Heading6Char">
    <w:name w:val="Heading 6 Char"/>
    <w:basedOn w:val="DefaultParagraphFont"/>
    <w:link w:val="Heading6"/>
    <w:uiPriority w:val="9"/>
    <w:semiHidden/>
    <w:rsid w:val="00ED7DA0"/>
    <w:rPr>
      <w:rFonts w:asciiTheme="majorHAnsi" w:eastAsiaTheme="majorEastAsia" w:hAnsiTheme="majorHAnsi" w:cstheme="majorBidi"/>
      <w:color w:val="243F60" w:themeColor="accent1" w:themeShade="7F"/>
    </w:rPr>
  </w:style>
  <w:style w:type="table" w:customStyle="1" w:styleId="TableGrid2">
    <w:name w:val="Table Grid2"/>
    <w:basedOn w:val="TableNormal"/>
    <w:next w:val="TableGrid"/>
    <w:uiPriority w:val="59"/>
    <w:rsid w:val="00A55801"/>
    <w:pPr>
      <w:spacing w:after="0" w:line="240" w:lineRule="auto"/>
    </w:pPr>
    <w:rPr>
      <w:rFonts w:eastAsia="Times New Roman"/>
      <w:lang w:val="sk-SK"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PBullet">
    <w:name w:val="W&amp;P Bullet"/>
    <w:basedOn w:val="Normal"/>
    <w:qFormat/>
    <w:rsid w:val="003D75CB"/>
    <w:pPr>
      <w:numPr>
        <w:numId w:val="13"/>
      </w:numPr>
      <w:tabs>
        <w:tab w:val="num" w:pos="6"/>
      </w:tabs>
      <w:spacing w:before="120" w:line="23" w:lineRule="atLeast"/>
      <w:contextualSpacing/>
    </w:pPr>
    <w:rPr>
      <w:rFonts w:ascii="Arial" w:eastAsia="HGGothicM" w:hAnsi="Arial" w:cs="Arial"/>
      <w:sz w:val="24"/>
      <w:szCs w:val="24"/>
      <w:lang w:val="en-GB" w:eastAsia="sk-SK"/>
    </w:rPr>
  </w:style>
  <w:style w:type="paragraph" w:customStyle="1" w:styleId="WPHeading">
    <w:name w:val="W&amp;P Heading"/>
    <w:basedOn w:val="Heading1"/>
    <w:qFormat/>
    <w:rsid w:val="003D75CB"/>
    <w:pPr>
      <w:widowControl w:val="0"/>
      <w:suppressAutoHyphens/>
      <w:autoSpaceDN w:val="0"/>
      <w:spacing w:before="360" w:line="23" w:lineRule="atLeast"/>
      <w:textAlignment w:val="baseline"/>
    </w:pPr>
    <w:rPr>
      <w:rFonts w:eastAsia="HGGothicM" w:cs="Arial"/>
      <w:color w:val="6076B4"/>
      <w:szCs w:val="24"/>
      <w:lang w:val="en-US" w:eastAsia="en-GB" w:bidi="en-US"/>
    </w:rPr>
  </w:style>
  <w:style w:type="paragraph" w:customStyle="1" w:styleId="WPHeading2">
    <w:name w:val="W&amp;P Heading 2"/>
    <w:basedOn w:val="WPHeading"/>
    <w:qFormat/>
    <w:rsid w:val="003D75CB"/>
    <w:rPr>
      <w:color w:val="auto"/>
    </w:rPr>
  </w:style>
  <w:style w:type="paragraph" w:customStyle="1" w:styleId="WPHeading3">
    <w:name w:val="W&amp;P Heading 3"/>
    <w:basedOn w:val="WPHeading2"/>
    <w:qFormat/>
    <w:rsid w:val="003D75CB"/>
    <w:rPr>
      <w:i/>
    </w:rPr>
  </w:style>
  <w:style w:type="paragraph" w:customStyle="1" w:styleId="WPParagraph">
    <w:name w:val="W&amp;P Paragraph"/>
    <w:basedOn w:val="Normal"/>
    <w:qFormat/>
    <w:rsid w:val="003D75CB"/>
    <w:pPr>
      <w:spacing w:before="120" w:line="23" w:lineRule="atLeast"/>
    </w:pPr>
    <w:rPr>
      <w:rFonts w:ascii="Arial" w:eastAsia="Times New Roman" w:hAnsi="Arial" w:cs="Arial"/>
      <w:noProof/>
      <w:sz w:val="24"/>
      <w:szCs w:val="24"/>
      <w:lang w:val="en-GB" w:eastAsia="sk-SK"/>
    </w:rPr>
  </w:style>
  <w:style w:type="paragraph" w:customStyle="1" w:styleId="Paragraph">
    <w:name w:val="Paragraph"/>
    <w:basedOn w:val="Normal"/>
    <w:qFormat/>
    <w:rsid w:val="003D75CB"/>
    <w:pPr>
      <w:spacing w:before="120" w:line="23" w:lineRule="atLeast"/>
      <w:jc w:val="both"/>
    </w:pPr>
    <w:rPr>
      <w:rFonts w:ascii="Arial" w:eastAsia="Times New Roman" w:hAnsi="Arial" w:cs="Arial"/>
      <w:noProof/>
      <w:sz w:val="24"/>
      <w:szCs w:val="24"/>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762733">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1191528572">
      <w:bodyDiv w:val="1"/>
      <w:marLeft w:val="0"/>
      <w:marRight w:val="0"/>
      <w:marTop w:val="0"/>
      <w:marBottom w:val="0"/>
      <w:divBdr>
        <w:top w:val="none" w:sz="0" w:space="0" w:color="auto"/>
        <w:left w:val="none" w:sz="0" w:space="0" w:color="auto"/>
        <w:bottom w:val="none" w:sz="0" w:space="0" w:color="auto"/>
        <w:right w:val="none" w:sz="0" w:space="0" w:color="auto"/>
      </w:divBdr>
    </w:div>
    <w:div w:id="1417164768">
      <w:bodyDiv w:val="1"/>
      <w:marLeft w:val="0"/>
      <w:marRight w:val="0"/>
      <w:marTop w:val="0"/>
      <w:marBottom w:val="0"/>
      <w:divBdr>
        <w:top w:val="none" w:sz="0" w:space="0" w:color="auto"/>
        <w:left w:val="none" w:sz="0" w:space="0" w:color="auto"/>
        <w:bottom w:val="none" w:sz="0" w:space="0" w:color="auto"/>
        <w:right w:val="none" w:sz="0" w:space="0" w:color="auto"/>
      </w:divBdr>
    </w:div>
    <w:div w:id="18946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9daa91de-cd2d-4d57-bbd1-50f17b14a644">DKHXZA7SSHQN-167323429-701436</_dlc_DocId>
    <_dlc_DocIdUrl xmlns="9daa91de-cd2d-4d57-bbd1-50f17b14a644">
      <Url>https://wandpassessment.sharepoint.com/sites/Data/_layouts/15/DocIdRedir.aspx?ID=DKHXZA7SSHQN-167323429-701436</Url>
      <Description>DKHXZA7SSHQN-167323429-701436</Description>
    </_dlc_DocIdUrl>
    <TaxCatchAll xmlns="9daa91de-cd2d-4d57-bbd1-50f17b14a644" xsi:nil="true"/>
    <lcf76f155ced4ddcb4097134ff3c332f xmlns="f8b8b0cf-09ea-4c04-882c-4c71cdc8bdd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382562E-FF7A-4191-B837-BAE5C89D1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E931F2-24FD-4826-A6F1-AFAC8DC022C5}">
  <ds:schemaRefs>
    <ds:schemaRef ds:uri="http://schemas.openxmlformats.org/officeDocument/2006/bibliography"/>
  </ds:schemaRefs>
</ds:datastoreItem>
</file>

<file path=customXml/itemProps3.xml><?xml version="1.0" encoding="utf-8"?>
<ds:datastoreItem xmlns:ds="http://schemas.openxmlformats.org/officeDocument/2006/customXml" ds:itemID="{63332240-9055-4630-ACCE-B645FBDB06C6}">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customXml/itemProps4.xml><?xml version="1.0" encoding="utf-8"?>
<ds:datastoreItem xmlns:ds="http://schemas.openxmlformats.org/officeDocument/2006/customXml" ds:itemID="{49CCA07E-91B4-4B91-AD1D-127DA23EAE28}">
  <ds:schemaRefs>
    <ds:schemaRef ds:uri="http://schemas.microsoft.com/sharepoint/v3/contenttype/forms"/>
  </ds:schemaRefs>
</ds:datastoreItem>
</file>

<file path=customXml/itemProps5.xml><?xml version="1.0" encoding="utf-8"?>
<ds:datastoreItem xmlns:ds="http://schemas.openxmlformats.org/officeDocument/2006/customXml" ds:itemID="{BA9EF6ED-5FB2-466A-A60B-ABB8EEDF091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Promise Care</cp:lastModifiedBy>
  <cp:revision>2</cp:revision>
  <dcterms:created xsi:type="dcterms:W3CDTF">2023-07-20T07:52:00Z</dcterms:created>
  <dcterms:modified xsi:type="dcterms:W3CDTF">2023-07-20T07:52:00Z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5580800</vt:r8>
  </property>
  <property fmtid="{D5CDD505-2E9C-101B-9397-08002B2CF9AE}" pid="4" name="_dlc_DocIdItemGuid">
    <vt:lpwstr>096c016d-f02f-4062-b6ff-c16f350e4f31</vt:lpwstr>
  </property>
  <property fmtid="{D5CDD505-2E9C-101B-9397-08002B2CF9AE}" pid="5" name="MediaServiceImageTags">
    <vt:lpwstr/>
  </property>
</Properties>
</file>