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CB32" w14:textId="77777777" w:rsidR="00410C28" w:rsidRDefault="00815571" w:rsidP="00815571">
      <w:pPr>
        <w:keepNext/>
        <w:keepLines/>
        <w:spacing w:after="0" w:line="240" w:lineRule="auto"/>
        <w:jc w:val="center"/>
        <w:outlineLvl w:val="0"/>
        <w:rPr>
          <w:rFonts w:ascii="Arial" w:eastAsia="Times New Roman" w:hAnsi="Arial" w:cs="Times New Roman"/>
          <w:b/>
          <w:bCs/>
          <w:sz w:val="28"/>
          <w:szCs w:val="28"/>
          <w:lang w:val="en-GB"/>
        </w:rPr>
      </w:pPr>
      <w:bookmarkStart w:id="0" w:name="CollectionOfPrescriptions"/>
      <w:bookmarkEnd w:id="0"/>
      <w:r>
        <w:rPr>
          <w:rFonts w:ascii="Arial" w:eastAsia="Times New Roman" w:hAnsi="Arial" w:cs="Times New Roman"/>
          <w:b/>
          <w:bCs/>
          <w:sz w:val="28"/>
          <w:szCs w:val="28"/>
          <w:lang w:val="en-GB"/>
        </w:rPr>
        <w:br/>
      </w:r>
    </w:p>
    <w:p w14:paraId="36E17A4B" w14:textId="77777777" w:rsidR="00410C28" w:rsidRDefault="00410C28" w:rsidP="00815571">
      <w:pPr>
        <w:keepNext/>
        <w:keepLines/>
        <w:spacing w:after="0" w:line="240" w:lineRule="auto"/>
        <w:jc w:val="center"/>
        <w:outlineLvl w:val="0"/>
        <w:rPr>
          <w:rFonts w:ascii="Arial" w:eastAsia="Times New Roman" w:hAnsi="Arial" w:cs="Times New Roman"/>
          <w:b/>
          <w:bCs/>
          <w:sz w:val="28"/>
          <w:szCs w:val="28"/>
          <w:lang w:val="en-GB"/>
        </w:rPr>
      </w:pPr>
    </w:p>
    <w:p w14:paraId="1F772955" w14:textId="2CD1EDEC" w:rsidR="00410C28" w:rsidRDefault="00410C28" w:rsidP="00410C2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013D15BA" wp14:editId="3B1EEF5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447661937"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61937"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9797487" w14:textId="77777777" w:rsidR="00410C28" w:rsidRDefault="00410C28" w:rsidP="00410C2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1B5AD6E6" w14:textId="77777777" w:rsidR="00410C28" w:rsidRDefault="00410C28" w:rsidP="00815571">
      <w:pPr>
        <w:keepNext/>
        <w:keepLines/>
        <w:spacing w:after="0" w:line="240" w:lineRule="auto"/>
        <w:jc w:val="center"/>
        <w:outlineLvl w:val="0"/>
        <w:rPr>
          <w:rFonts w:ascii="Arial" w:eastAsia="Times New Roman" w:hAnsi="Arial" w:cs="Times New Roman"/>
          <w:b/>
          <w:bCs/>
          <w:sz w:val="28"/>
          <w:szCs w:val="28"/>
          <w:lang w:val="en-GB"/>
        </w:rPr>
      </w:pPr>
    </w:p>
    <w:p w14:paraId="09F83C66" w14:textId="031D6FE8" w:rsidR="00410DEF" w:rsidRPr="009236E8" w:rsidRDefault="00F563EA" w:rsidP="00815571">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CO</w:t>
      </w:r>
      <w:r w:rsidR="00EC6A3D">
        <w:rPr>
          <w:rFonts w:ascii="Arial" w:eastAsia="Times New Roman" w:hAnsi="Arial" w:cs="Times New Roman"/>
          <w:b/>
          <w:bCs/>
          <w:sz w:val="28"/>
          <w:szCs w:val="28"/>
          <w:lang w:val="en-GB"/>
        </w:rPr>
        <w:t>LLECTION OF PRESCRIPTIONS</w:t>
      </w:r>
    </w:p>
    <w:p w14:paraId="1331DE43" w14:textId="77777777" w:rsidR="00410DEF" w:rsidRPr="00B14A79" w:rsidRDefault="00410DEF" w:rsidP="00B75922">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5976000C" w:rsidR="00A61A71" w:rsidRPr="00B75922" w:rsidRDefault="00B14A79" w:rsidP="00B75922">
      <w:pPr>
        <w:pStyle w:val="Heading1"/>
        <w:rPr>
          <w:rFonts w:eastAsia="Arial"/>
          <w:kern w:val="3"/>
          <w:sz w:val="28"/>
          <w:szCs w:val="28"/>
        </w:rPr>
      </w:pPr>
      <w:r w:rsidRPr="00B14A79">
        <w:t>Scope</w:t>
      </w:r>
    </w:p>
    <w:p w14:paraId="3FE92DFE" w14:textId="0A4005E7" w:rsidR="00B7150E" w:rsidRPr="00B75922" w:rsidRDefault="00B7150E" w:rsidP="00B75922">
      <w:pPr>
        <w:pStyle w:val="List1"/>
        <w:jc w:val="left"/>
        <w:rPr>
          <w:rFonts w:eastAsia="HGGothicM"/>
          <w:b/>
          <w:bCs/>
          <w:lang w:bidi="en-US"/>
        </w:rPr>
      </w:pPr>
      <w:r w:rsidRPr="00B75922">
        <w:rPr>
          <w:rFonts w:eastAsia="HGGothicM"/>
          <w:b/>
          <w:bCs/>
          <w:lang w:bidi="en-US"/>
        </w:rPr>
        <w:t>Policy Statement</w:t>
      </w:r>
    </w:p>
    <w:p w14:paraId="21E3EA7C" w14:textId="2D38F0C3" w:rsidR="00B7150E" w:rsidRPr="00B75922" w:rsidRDefault="00B7150E" w:rsidP="00B75922">
      <w:pPr>
        <w:pStyle w:val="List1"/>
        <w:jc w:val="left"/>
        <w:rPr>
          <w:rFonts w:eastAsia="HGGothicM"/>
          <w:b/>
          <w:bCs/>
          <w:lang w:bidi="en-US"/>
        </w:rPr>
      </w:pPr>
      <w:r w:rsidRPr="00B75922">
        <w:rPr>
          <w:rFonts w:eastAsia="HGGothicM"/>
          <w:b/>
          <w:bCs/>
          <w:lang w:bidi="en-US"/>
        </w:rPr>
        <w:t>The Policy</w:t>
      </w:r>
    </w:p>
    <w:p w14:paraId="6CE0DEDF" w14:textId="3815664E" w:rsidR="00B7150E" w:rsidRPr="00B75922" w:rsidRDefault="00B7150E" w:rsidP="00B75922">
      <w:pPr>
        <w:pStyle w:val="List1"/>
        <w:jc w:val="left"/>
        <w:rPr>
          <w:rFonts w:eastAsia="HGGothicM"/>
          <w:b/>
          <w:bCs/>
          <w:lang w:bidi="en-US"/>
        </w:rPr>
      </w:pPr>
      <w:r w:rsidRPr="00B75922">
        <w:rPr>
          <w:rFonts w:eastAsia="HGGothicM"/>
          <w:b/>
          <w:bCs/>
          <w:lang w:bidi="en-US"/>
        </w:rPr>
        <w:t>Related Policies</w:t>
      </w:r>
    </w:p>
    <w:p w14:paraId="4144DE55" w14:textId="780BAA6A" w:rsidR="00B7150E" w:rsidRPr="00B75922" w:rsidRDefault="00B7150E" w:rsidP="00B75922">
      <w:pPr>
        <w:pStyle w:val="List1"/>
        <w:jc w:val="left"/>
        <w:rPr>
          <w:rFonts w:eastAsia="HGGothicM"/>
          <w:b/>
          <w:bCs/>
          <w:lang w:bidi="en-US"/>
        </w:rPr>
      </w:pPr>
      <w:r w:rsidRPr="00B75922">
        <w:rPr>
          <w:rFonts w:eastAsia="HGGothicM"/>
          <w:b/>
          <w:bCs/>
          <w:lang w:bidi="en-US"/>
        </w:rPr>
        <w:t>Related Guidance</w:t>
      </w:r>
    </w:p>
    <w:p w14:paraId="2D8DA629" w14:textId="5E6141B0" w:rsidR="00A61A71" w:rsidRPr="00B75922" w:rsidRDefault="00B7150E" w:rsidP="00B75922">
      <w:pPr>
        <w:pStyle w:val="List1"/>
        <w:jc w:val="left"/>
        <w:rPr>
          <w:rFonts w:eastAsia="HGGothicM"/>
          <w:b/>
          <w:bCs/>
          <w:lang w:bidi="en-US"/>
        </w:rPr>
      </w:pPr>
      <w:r w:rsidRPr="00B75922">
        <w:rPr>
          <w:rFonts w:eastAsia="HGGothicM"/>
          <w:b/>
          <w:bCs/>
          <w:lang w:bidi="en-US"/>
        </w:rPr>
        <w:t>Training Statement</w:t>
      </w:r>
    </w:p>
    <w:p w14:paraId="40073288" w14:textId="57598AF3" w:rsidR="00B7150E" w:rsidRDefault="00B7150E" w:rsidP="00B75922">
      <w:pPr>
        <w:pStyle w:val="Heading1"/>
        <w:rPr>
          <w:lang w:eastAsia="en-GB"/>
        </w:rPr>
      </w:pPr>
      <w:r>
        <w:rPr>
          <w:lang w:eastAsia="en-GB"/>
        </w:rPr>
        <w:t>Policy Statement</w:t>
      </w:r>
    </w:p>
    <w:p w14:paraId="2134812B" w14:textId="2E7ED1CE" w:rsidR="00EC6A3D" w:rsidRPr="00EC6A3D" w:rsidRDefault="00656DDF" w:rsidP="00B75922">
      <w:pPr>
        <w:pStyle w:val="Paragraph"/>
        <w:jc w:val="left"/>
      </w:pPr>
      <w:r>
        <w:t>Concerning</w:t>
      </w:r>
      <w:r w:rsidR="00EC6A3D" w:rsidRPr="00EC6A3D">
        <w:t xml:space="preserve"> the </w:t>
      </w:r>
      <w:r w:rsidR="00EC6A3D" w:rsidRPr="00D54FEB">
        <w:t>collection of prescriptions for a service user, this organisation adheres to the Medicines Act 1968</w:t>
      </w:r>
      <w:r w:rsidR="00FB1FD2" w:rsidRPr="00D54FEB">
        <w:t xml:space="preserve"> (and amendments)</w:t>
      </w:r>
      <w:r w:rsidR="00EC6A3D" w:rsidRPr="00D54FEB">
        <w:t>, the Misuse of Drugs Act 1971, the Misuse of Drugs (Safe Custody) Regulations 1973</w:t>
      </w:r>
      <w:r w:rsidR="00B04D2A" w:rsidRPr="00D54FEB">
        <w:t xml:space="preserve"> (and amendments)</w:t>
      </w:r>
      <w:r w:rsidR="00B75922" w:rsidRPr="00D54FEB">
        <w:t>,</w:t>
      </w:r>
      <w:r w:rsidR="00EC6A3D" w:rsidRPr="00D54FEB">
        <w:t xml:space="preserve"> and the Nursing and Midwifery Council </w:t>
      </w:r>
      <w:r w:rsidR="00314B7B" w:rsidRPr="00D54FEB">
        <w:t>C</w:t>
      </w:r>
      <w:r w:rsidR="00FB1FD2" w:rsidRPr="00D54FEB">
        <w:t>ode of Practice</w:t>
      </w:r>
      <w:r w:rsidR="00EC6A3D" w:rsidRPr="00D54FEB">
        <w:t xml:space="preserve">. This organisation believes </w:t>
      </w:r>
      <w:r w:rsidR="00EC6A3D" w:rsidRPr="00EC6A3D">
        <w:t>that every service user has the right to manage and administer their medication if they wish to and that this is an important part of maintaining their independence, dignity</w:t>
      </w:r>
      <w:r w:rsidR="00B75922">
        <w:t>,</w:t>
      </w:r>
      <w:r w:rsidR="00EC6A3D" w:rsidRPr="00EC6A3D">
        <w:t xml:space="preserve"> and autonomy. This not only applies to the keeping and administration of medicine but also their collection and dealing with prescriptions.</w:t>
      </w:r>
    </w:p>
    <w:p w14:paraId="675AE98C" w14:textId="2A85BB12" w:rsidR="00EC6A3D" w:rsidRPr="00B75922" w:rsidRDefault="00B14A79" w:rsidP="00B75922">
      <w:pPr>
        <w:pStyle w:val="Heading1"/>
        <w:rPr>
          <w:lang w:eastAsia="en-GB"/>
        </w:rPr>
      </w:pPr>
      <w:r w:rsidRPr="002E7BED">
        <w:rPr>
          <w:lang w:eastAsia="en-GB"/>
        </w:rPr>
        <w:t>The Policy</w:t>
      </w:r>
    </w:p>
    <w:p w14:paraId="3EA6376F" w14:textId="111C00E4" w:rsidR="00EC6A3D" w:rsidRPr="00EC6A3D" w:rsidRDefault="00EC6A3D" w:rsidP="00B75922">
      <w:pPr>
        <w:pStyle w:val="List1"/>
        <w:jc w:val="left"/>
        <w:rPr>
          <w:rFonts w:eastAsia="Calibri"/>
        </w:rPr>
      </w:pPr>
      <w:r w:rsidRPr="00EC6A3D">
        <w:rPr>
          <w:rFonts w:eastAsia="Calibri"/>
        </w:rPr>
        <w:t>When the service user cannot collect their own medication or it cannot be delivered by the pharmacy</w:t>
      </w:r>
      <w:r w:rsidR="00B75922">
        <w:rPr>
          <w:rFonts w:eastAsia="Calibri"/>
        </w:rPr>
        <w:t>,</w:t>
      </w:r>
      <w:r w:rsidRPr="00EC6A3D">
        <w:rPr>
          <w:rFonts w:eastAsia="Calibri"/>
        </w:rPr>
        <w:t xml:space="preserve"> family, next of kin</w:t>
      </w:r>
      <w:r w:rsidR="00B75922">
        <w:rPr>
          <w:rFonts w:eastAsia="Calibri"/>
        </w:rPr>
        <w:t>,</w:t>
      </w:r>
      <w:r w:rsidRPr="00EC6A3D">
        <w:rPr>
          <w:rFonts w:eastAsia="Calibri"/>
        </w:rPr>
        <w:t xml:space="preserve"> or representative will be encouraged to take on this task for the service user.</w:t>
      </w:r>
    </w:p>
    <w:p w14:paraId="09A96CAD" w14:textId="77777777" w:rsidR="00EC6A3D" w:rsidRPr="00EC6A3D" w:rsidRDefault="00EC6A3D" w:rsidP="00B75922">
      <w:pPr>
        <w:pStyle w:val="List1"/>
        <w:jc w:val="left"/>
        <w:rPr>
          <w:rFonts w:eastAsia="Calibri"/>
        </w:rPr>
      </w:pPr>
      <w:r w:rsidRPr="00EC6A3D">
        <w:rPr>
          <w:rFonts w:eastAsia="Calibri"/>
        </w:rPr>
        <w:t>Members of staff from this organisation will provide support to enable safe self-administration and collection of prescriptions or medication when required.</w:t>
      </w:r>
    </w:p>
    <w:p w14:paraId="309DC03F" w14:textId="524393FE" w:rsidR="00B75922" w:rsidRPr="00B75922" w:rsidRDefault="00EC6A3D" w:rsidP="00B75922">
      <w:pPr>
        <w:pStyle w:val="List1"/>
        <w:jc w:val="left"/>
        <w:rPr>
          <w:rFonts w:eastAsia="Calibri"/>
        </w:rPr>
      </w:pPr>
      <w:r w:rsidRPr="00EC6A3D">
        <w:rPr>
          <w:rFonts w:eastAsia="Calibri"/>
        </w:rPr>
        <w:t>To ensure the safety of both service users and staff, any request for care involving medication</w:t>
      </w:r>
      <w:r w:rsidR="00B75922">
        <w:rPr>
          <w:rFonts w:eastAsia="Calibri"/>
        </w:rPr>
        <w:t>,</w:t>
      </w:r>
      <w:r w:rsidRPr="00EC6A3D">
        <w:rPr>
          <w:rFonts w:eastAsia="Calibri"/>
        </w:rPr>
        <w:t xml:space="preserve"> including the collection of prescriptions by staff</w:t>
      </w:r>
      <w:r w:rsidR="00B75922">
        <w:rPr>
          <w:rFonts w:eastAsia="Calibri"/>
        </w:rPr>
        <w:t>,</w:t>
      </w:r>
      <w:r w:rsidRPr="00EC6A3D">
        <w:rPr>
          <w:rFonts w:eastAsia="Calibri"/>
        </w:rPr>
        <w:t xml:space="preserve"> should be discussed with the line managers before being implemented, to ensure that the role being requested is appropriate and can be performed safely and competently by staff. No member of staff should proceed with care involving medication</w:t>
      </w:r>
      <w:r w:rsidR="00B75922">
        <w:rPr>
          <w:rFonts w:eastAsia="Calibri"/>
        </w:rPr>
        <w:t>,</w:t>
      </w:r>
      <w:r w:rsidRPr="00EC6A3D">
        <w:rPr>
          <w:rFonts w:eastAsia="Calibri"/>
        </w:rPr>
        <w:t xml:space="preserve"> including the collection of prescriptions unless they have the agreement of a line supervisor or </w:t>
      </w:r>
      <w:proofErr w:type="gramStart"/>
      <w:r w:rsidRPr="00EC6A3D">
        <w:rPr>
          <w:rFonts w:eastAsia="Calibri"/>
        </w:rPr>
        <w:t>manager</w:t>
      </w:r>
      <w:proofErr w:type="gramEnd"/>
      <w:r w:rsidRPr="00EC6A3D">
        <w:rPr>
          <w:rFonts w:eastAsia="Calibri"/>
        </w:rPr>
        <w:t xml:space="preserve"> and a risk assessment has been carried out and fully documented in the </w:t>
      </w:r>
      <w:r w:rsidR="00B75922" w:rsidRPr="00EC6A3D">
        <w:rPr>
          <w:rFonts w:eastAsia="Calibri"/>
        </w:rPr>
        <w:t>care plan</w:t>
      </w:r>
      <w:r w:rsidRPr="00EC6A3D">
        <w:rPr>
          <w:rFonts w:eastAsia="Calibri"/>
        </w:rPr>
        <w:t>.</w:t>
      </w:r>
    </w:p>
    <w:p w14:paraId="74B13628" w14:textId="2C64C31B" w:rsidR="00EC6A3D" w:rsidRPr="00EC6A3D" w:rsidRDefault="00EC6A3D" w:rsidP="00B75922">
      <w:pPr>
        <w:pStyle w:val="Paragraph"/>
        <w:jc w:val="left"/>
        <w:rPr>
          <w:rFonts w:eastAsia="Calibri"/>
        </w:rPr>
      </w:pPr>
      <w:r w:rsidRPr="00EC6A3D">
        <w:rPr>
          <w:rFonts w:eastAsia="Calibri"/>
        </w:rPr>
        <w:t>When collecting prescriptions, staff should follow these guidelines:</w:t>
      </w:r>
    </w:p>
    <w:p w14:paraId="4D778308" w14:textId="05914E0B" w:rsidR="00EC6A3D" w:rsidRPr="00EC6A3D" w:rsidRDefault="00EC6A3D" w:rsidP="00B75922">
      <w:pPr>
        <w:pStyle w:val="List1"/>
        <w:jc w:val="left"/>
      </w:pPr>
      <w:r w:rsidRPr="00EC6A3D">
        <w:t>Wherever the possibility of an arrangement exists for the GP to automatically inform a pharmacist of a prescription and for that prescription to be delivered to a service user by the pharmacist, then this arrangement should be supported by staff in preference to collecting the prescription themselves.</w:t>
      </w:r>
    </w:p>
    <w:p w14:paraId="7CEAB653" w14:textId="77777777" w:rsidR="00EC6A3D" w:rsidRPr="00EC6A3D" w:rsidRDefault="00EC6A3D" w:rsidP="00B75922">
      <w:pPr>
        <w:pStyle w:val="List1"/>
        <w:jc w:val="left"/>
      </w:pPr>
      <w:r w:rsidRPr="00EC6A3D">
        <w:lastRenderedPageBreak/>
        <w:t>Where no such arrangement exists, staff should:</w:t>
      </w:r>
    </w:p>
    <w:p w14:paraId="536187FC" w14:textId="0EDE897A" w:rsidR="00EC6A3D" w:rsidRPr="00EC6A3D" w:rsidRDefault="00EC6A3D" w:rsidP="00B75922">
      <w:pPr>
        <w:pStyle w:val="List1"/>
        <w:numPr>
          <w:ilvl w:val="1"/>
          <w:numId w:val="15"/>
        </w:numPr>
        <w:jc w:val="left"/>
      </w:pPr>
      <w:r w:rsidRPr="00EC6A3D">
        <w:t>Ensure that both the GP and the pharmacy are informed of who will be collecting the prescription and that, in the case of repeat prescriptions, the appropriate forms have been completed and handed to the surgery</w:t>
      </w:r>
      <w:r w:rsidR="00B75922">
        <w:t>.</w:t>
      </w:r>
    </w:p>
    <w:p w14:paraId="5FAAB5DF" w14:textId="7E430337" w:rsidR="00EC6A3D" w:rsidRPr="00EC6A3D" w:rsidRDefault="00EC6A3D" w:rsidP="00B75922">
      <w:pPr>
        <w:pStyle w:val="List1"/>
        <w:numPr>
          <w:ilvl w:val="1"/>
          <w:numId w:val="15"/>
        </w:numPr>
        <w:jc w:val="left"/>
      </w:pPr>
      <w:r w:rsidRPr="00EC6A3D">
        <w:t>Collect the prescription from the GP, following whatever prescription system is in place at the surgery and giving the surgery sufficient warning</w:t>
      </w:r>
      <w:r w:rsidR="00B75922">
        <w:t>,</w:t>
      </w:r>
      <w:r w:rsidRPr="00EC6A3D">
        <w:t xml:space="preserve"> as is required in the case of repeat prescriptions</w:t>
      </w:r>
      <w:r w:rsidR="00B75922">
        <w:t>.</w:t>
      </w:r>
    </w:p>
    <w:p w14:paraId="3310185C" w14:textId="6BDF56AE" w:rsidR="00EC6A3D" w:rsidRPr="00EC6A3D" w:rsidRDefault="00EC6A3D" w:rsidP="00B75922">
      <w:pPr>
        <w:pStyle w:val="List1"/>
        <w:numPr>
          <w:ilvl w:val="1"/>
          <w:numId w:val="15"/>
        </w:numPr>
        <w:jc w:val="left"/>
      </w:pPr>
      <w:r w:rsidRPr="00EC6A3D">
        <w:t>Take the prescription immediately to the pharmacy and follow whatever system is in place at the pharmacy</w:t>
      </w:r>
      <w:r w:rsidR="00B75922">
        <w:t>.</w:t>
      </w:r>
    </w:p>
    <w:p w14:paraId="0B834DED" w14:textId="720D3B3B" w:rsidR="00EC6A3D" w:rsidRPr="00EC6A3D" w:rsidRDefault="00EC6A3D" w:rsidP="00B75922">
      <w:pPr>
        <w:pStyle w:val="List1"/>
        <w:numPr>
          <w:ilvl w:val="1"/>
          <w:numId w:val="15"/>
        </w:numPr>
        <w:jc w:val="left"/>
      </w:pPr>
      <w:r w:rsidRPr="00EC6A3D">
        <w:t>Where necessary, produce proof of identity</w:t>
      </w:r>
      <w:r w:rsidR="00B75922">
        <w:t>.</w:t>
      </w:r>
    </w:p>
    <w:p w14:paraId="47514208" w14:textId="00A6478A" w:rsidR="00EC6A3D" w:rsidRPr="00EC6A3D" w:rsidRDefault="00EC6A3D" w:rsidP="00B75922">
      <w:pPr>
        <w:pStyle w:val="List1"/>
        <w:numPr>
          <w:ilvl w:val="1"/>
          <w:numId w:val="15"/>
        </w:numPr>
        <w:jc w:val="left"/>
      </w:pPr>
      <w:r w:rsidRPr="00EC6A3D">
        <w:t>Transport the medication immediately to the service user’s home</w:t>
      </w:r>
      <w:r w:rsidR="00B75922">
        <w:t>.</w:t>
      </w:r>
    </w:p>
    <w:p w14:paraId="135F0AF2" w14:textId="06132B6A" w:rsidR="00EC6A3D" w:rsidRPr="00EC6A3D" w:rsidRDefault="00EC6A3D" w:rsidP="00B75922">
      <w:pPr>
        <w:pStyle w:val="List1"/>
        <w:numPr>
          <w:ilvl w:val="1"/>
          <w:numId w:val="15"/>
        </w:numPr>
        <w:jc w:val="left"/>
      </w:pPr>
      <w:r w:rsidRPr="00EC6A3D">
        <w:t>Show the medication to the service user or a relative and go through the prescription to ensure that it is correct</w:t>
      </w:r>
      <w:r w:rsidR="00B75922">
        <w:t>.</w:t>
      </w:r>
    </w:p>
    <w:p w14:paraId="403397D1" w14:textId="32CF2C9B" w:rsidR="00EC6A3D" w:rsidRPr="00EC6A3D" w:rsidRDefault="00EC6A3D" w:rsidP="00B75922">
      <w:pPr>
        <w:pStyle w:val="List1"/>
        <w:numPr>
          <w:ilvl w:val="1"/>
          <w:numId w:val="15"/>
        </w:numPr>
        <w:jc w:val="left"/>
      </w:pPr>
      <w:r w:rsidRPr="00EC6A3D">
        <w:t>Place the medication in a safe place</w:t>
      </w:r>
      <w:r w:rsidR="00B75922">
        <w:t>,</w:t>
      </w:r>
      <w:r w:rsidRPr="00EC6A3D">
        <w:t xml:space="preserve"> as agreed with the service user, relative</w:t>
      </w:r>
      <w:r w:rsidR="00B75922">
        <w:t>,</w:t>
      </w:r>
      <w:r w:rsidRPr="00EC6A3D">
        <w:t xml:space="preserve"> or other staff.</w:t>
      </w:r>
    </w:p>
    <w:p w14:paraId="5E3C5AE5" w14:textId="50EF058B" w:rsidR="009E2A8C" w:rsidRPr="00E92801" w:rsidRDefault="00EC6A3D" w:rsidP="00B75922">
      <w:pPr>
        <w:pStyle w:val="Paragraph"/>
        <w:jc w:val="left"/>
      </w:pPr>
      <w:r w:rsidRPr="00EC6A3D">
        <w:t>Where a member of staff has any queries about the prescription or collection of a prescription they should, with the service user’s permission, discuss the matter with the GP or pharmacist involved or with their line manager</w:t>
      </w:r>
      <w:r w:rsidR="00B75922">
        <w:t>,</w:t>
      </w:r>
      <w:r w:rsidRPr="00EC6A3D">
        <w:t xml:space="preserve"> and inform the manager.</w:t>
      </w:r>
    </w:p>
    <w:p w14:paraId="31459D4D" w14:textId="341B5796" w:rsidR="00EC6A3D" w:rsidRPr="00B75922" w:rsidRDefault="00B14A79" w:rsidP="00B75922">
      <w:pPr>
        <w:pStyle w:val="Heading1"/>
      </w:pPr>
      <w:r w:rsidRPr="002E7BED">
        <w:t>Related Policies</w:t>
      </w:r>
    </w:p>
    <w:p w14:paraId="32FC23EC" w14:textId="1A333DB1" w:rsidR="00EC6A3D" w:rsidRPr="00EC6A3D" w:rsidRDefault="00EC6A3D" w:rsidP="00B75922">
      <w:pPr>
        <w:pStyle w:val="Paragraph"/>
        <w:jc w:val="left"/>
      </w:pPr>
      <w:r w:rsidRPr="00EC6A3D">
        <w:t>Autonomy and Independen</w:t>
      </w:r>
      <w:r w:rsidR="001B2F06">
        <w:t>ce</w:t>
      </w:r>
    </w:p>
    <w:p w14:paraId="0DFAF47F" w14:textId="77777777" w:rsidR="00EC6A3D" w:rsidRPr="00EC6A3D" w:rsidRDefault="00EC6A3D" w:rsidP="00B75922">
      <w:pPr>
        <w:pStyle w:val="Paragraph"/>
        <w:jc w:val="left"/>
      </w:pPr>
      <w:r w:rsidRPr="00EC6A3D">
        <w:t>Care and Support Planning</w:t>
      </w:r>
    </w:p>
    <w:p w14:paraId="6F8264DB" w14:textId="77777777" w:rsidR="00EC6A3D" w:rsidRPr="00EC6A3D" w:rsidRDefault="00EC6A3D" w:rsidP="00B75922">
      <w:pPr>
        <w:pStyle w:val="Paragraph"/>
        <w:jc w:val="left"/>
      </w:pPr>
      <w:r w:rsidRPr="00EC6A3D">
        <w:t>Medication</w:t>
      </w:r>
    </w:p>
    <w:p w14:paraId="6679F68F" w14:textId="7760B1C8" w:rsidR="00522867" w:rsidRPr="00B75922" w:rsidRDefault="00EC6A3D" w:rsidP="00B75922">
      <w:pPr>
        <w:pStyle w:val="Paragraph"/>
        <w:jc w:val="left"/>
      </w:pPr>
      <w:r w:rsidRPr="00EC6A3D">
        <w:t>Meeting Needs</w:t>
      </w:r>
    </w:p>
    <w:p w14:paraId="3153CFF6" w14:textId="77777777" w:rsidR="00522867" w:rsidRDefault="00B14A79" w:rsidP="00B75922">
      <w:pPr>
        <w:pStyle w:val="Heading1"/>
      </w:pPr>
      <w:r w:rsidRPr="002E7BED">
        <w:t>Related Guidance</w:t>
      </w:r>
    </w:p>
    <w:p w14:paraId="0EFA6BDE" w14:textId="77777777" w:rsidR="001569FC" w:rsidRDefault="002D032E" w:rsidP="00B75922">
      <w:pPr>
        <w:pStyle w:val="Paragraph"/>
        <w:jc w:val="left"/>
        <w:rPr>
          <w:rFonts w:eastAsia="HGGothicM"/>
          <w:lang w:bidi="en-US"/>
        </w:rPr>
      </w:pPr>
      <w:r w:rsidRPr="00A6540F">
        <w:rPr>
          <w:rFonts w:eastAsia="HGGothicM"/>
          <w:lang w:bidi="en-US"/>
        </w:rPr>
        <w:t xml:space="preserve">NICE </w:t>
      </w:r>
      <w:r w:rsidR="00B75922">
        <w:rPr>
          <w:rFonts w:eastAsia="HGGothicM"/>
          <w:lang w:bidi="en-US"/>
        </w:rPr>
        <w:t xml:space="preserve">Guidance: </w:t>
      </w:r>
      <w:r w:rsidRPr="00A6540F">
        <w:rPr>
          <w:rFonts w:eastAsia="HGGothicM"/>
          <w:lang w:bidi="en-US"/>
        </w:rPr>
        <w:t>Managing Medicines for adults receiving social care in the community</w:t>
      </w:r>
      <w:r w:rsidR="00B75922">
        <w:rPr>
          <w:rFonts w:eastAsia="HGGothicM"/>
          <w:lang w:bidi="en-US"/>
        </w:rPr>
        <w:t>:</w:t>
      </w:r>
    </w:p>
    <w:p w14:paraId="1E9D2569" w14:textId="53DE3740" w:rsidR="002D032E" w:rsidRPr="002D032E" w:rsidRDefault="00000000" w:rsidP="00B75922">
      <w:pPr>
        <w:pStyle w:val="Paragraph"/>
        <w:jc w:val="left"/>
        <w:rPr>
          <w:rFonts w:eastAsia="HGGothicM"/>
          <w:color w:val="FF0000"/>
          <w:lang w:bidi="en-US"/>
        </w:rPr>
      </w:pPr>
      <w:hyperlink r:id="rId13" w:history="1">
        <w:r w:rsidR="002D032E" w:rsidRPr="00D27D64">
          <w:rPr>
            <w:rStyle w:val="Hyperlink"/>
            <w:rFonts w:eastAsia="HGGothicM"/>
            <w:bCs/>
            <w:lang w:bidi="en-US"/>
          </w:rPr>
          <w:t>https://www.nice.org.uk/guidance/ng67</w:t>
        </w:r>
      </w:hyperlink>
      <w:r w:rsidR="002D032E">
        <w:rPr>
          <w:rFonts w:eastAsia="HGGothicM"/>
          <w:color w:val="FF0000"/>
          <w:lang w:bidi="en-US"/>
        </w:rPr>
        <w:t xml:space="preserve"> </w:t>
      </w:r>
    </w:p>
    <w:p w14:paraId="0CE15892" w14:textId="2FBD194B" w:rsidR="00B619B2" w:rsidRPr="00B75922" w:rsidRDefault="001A4DDF" w:rsidP="00B75922">
      <w:pPr>
        <w:pStyle w:val="Heading1"/>
      </w:pPr>
      <w:r>
        <w:br/>
      </w:r>
      <w:r w:rsidR="002E7BED" w:rsidRPr="00513C46">
        <w:t>Training Statement</w:t>
      </w:r>
    </w:p>
    <w:p w14:paraId="6D6DE01F" w14:textId="3501861F" w:rsidR="00B75922" w:rsidRDefault="00B75922" w:rsidP="00B75922">
      <w:pPr>
        <w:pStyle w:val="Paragraph"/>
        <w:jc w:val="left"/>
        <w:rPr>
          <w:rFonts w:eastAsia="HGGothicM"/>
          <w:b/>
        </w:rPr>
      </w:pPr>
      <w:bookmarkStart w:id="1" w:name="_Hlk529282654"/>
      <w:bookmarkStart w:id="2"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Start w:id="3" w:name="_Hlk527038464"/>
      <w:bookmarkEnd w:id="1"/>
      <w:bookmarkEnd w:id="2"/>
    </w:p>
    <w:p w14:paraId="349CC6BD" w14:textId="1253FA39" w:rsidR="00B75922" w:rsidRDefault="00B75922" w:rsidP="00B75922">
      <w:pPr>
        <w:pStyle w:val="Paragraph"/>
        <w:jc w:val="left"/>
        <w:rPr>
          <w:rFonts w:eastAsia="HGGothicM"/>
          <w:b/>
        </w:rPr>
      </w:pPr>
    </w:p>
    <w:p w14:paraId="28B75EC8" w14:textId="0B3621AD" w:rsidR="003A59DC" w:rsidRDefault="00A5211B" w:rsidP="003A59DC">
      <w:pPr>
        <w:pStyle w:val="WPParagraph"/>
      </w:pPr>
      <w:r>
        <w:t>Date Reviewed: May 2023</w:t>
      </w:r>
    </w:p>
    <w:p w14:paraId="1DBBDD4C" w14:textId="188AC3A0" w:rsidR="003A59DC" w:rsidRDefault="003A59DC" w:rsidP="003A59DC">
      <w:pPr>
        <w:pStyle w:val="WPParagraph"/>
      </w:pPr>
      <w:r>
        <w:t xml:space="preserve">Person responsible for updating this policy: </w:t>
      </w:r>
      <w:r w:rsidR="00410C28">
        <w:rPr>
          <w:b/>
          <w:bCs/>
        </w:rPr>
        <w:t>IFEYINWA ODOEMENAM</w:t>
      </w:r>
    </w:p>
    <w:p w14:paraId="4B2580C1" w14:textId="15E0F4C9" w:rsidR="003A59DC" w:rsidRDefault="00A5211B" w:rsidP="003A59DC">
      <w:pPr>
        <w:pStyle w:val="WPParagraph"/>
      </w:pPr>
      <w:r>
        <w:t>Next Review Date: May 2024</w:t>
      </w:r>
    </w:p>
    <w:p w14:paraId="5CC23AE6" w14:textId="4FA546EB" w:rsidR="00B7150E" w:rsidRPr="003A59DC" w:rsidRDefault="003A59DC" w:rsidP="003A59DC">
      <w:pPr>
        <w:pStyle w:val="Paragraph"/>
        <w:jc w:val="left"/>
        <w:rPr>
          <w:rFonts w:eastAsia="HGGothicM"/>
          <w:b/>
        </w:rPr>
      </w:pPr>
      <w:r>
        <w:rPr>
          <w:rFonts w:eastAsia="Calibri"/>
          <w:b/>
          <w:lang w:val="sk-SK"/>
        </w:rPr>
        <w:br/>
      </w:r>
      <w:bookmarkEnd w:id="3"/>
    </w:p>
    <w:sectPr w:rsidR="00B7150E" w:rsidRPr="003A59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F3D7" w14:textId="77777777" w:rsidR="00802AE7" w:rsidRDefault="00802AE7" w:rsidP="00815DED">
      <w:pPr>
        <w:spacing w:after="0" w:line="240" w:lineRule="auto"/>
      </w:pPr>
      <w:r>
        <w:separator/>
      </w:r>
    </w:p>
  </w:endnote>
  <w:endnote w:type="continuationSeparator" w:id="0">
    <w:p w14:paraId="068B5305" w14:textId="77777777" w:rsidR="00802AE7" w:rsidRDefault="00802AE7"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D7C0" w14:textId="77777777" w:rsidR="00D534D5" w:rsidRDefault="00D53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E560" w14:textId="77777777" w:rsidR="00D534D5" w:rsidRDefault="00D53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490" w14:textId="77777777" w:rsidR="00D534D5" w:rsidRDefault="00D53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6D12" w14:textId="77777777" w:rsidR="00802AE7" w:rsidRDefault="00802AE7" w:rsidP="00815DED">
      <w:pPr>
        <w:spacing w:after="0" w:line="240" w:lineRule="auto"/>
      </w:pPr>
      <w:r>
        <w:separator/>
      </w:r>
    </w:p>
  </w:footnote>
  <w:footnote w:type="continuationSeparator" w:id="0">
    <w:p w14:paraId="4037CFF0" w14:textId="77777777" w:rsidR="00802AE7" w:rsidRDefault="00802AE7"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B20" w14:textId="77777777" w:rsidR="00D534D5" w:rsidRDefault="00D53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F27" w14:textId="77777777" w:rsidR="00D534D5" w:rsidRDefault="00D53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450C" w14:textId="77777777" w:rsidR="00D534D5" w:rsidRDefault="00D53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DB"/>
    <w:multiLevelType w:val="hybridMultilevel"/>
    <w:tmpl w:val="6E8A28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BD9"/>
    <w:multiLevelType w:val="hybridMultilevel"/>
    <w:tmpl w:val="656C6A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82D76"/>
    <w:multiLevelType w:val="hybridMultilevel"/>
    <w:tmpl w:val="8E8876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3697D"/>
    <w:multiLevelType w:val="hybridMultilevel"/>
    <w:tmpl w:val="82D259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F79515A"/>
    <w:multiLevelType w:val="hybridMultilevel"/>
    <w:tmpl w:val="7EF03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4A7106"/>
    <w:multiLevelType w:val="hybridMultilevel"/>
    <w:tmpl w:val="79C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126A2"/>
    <w:multiLevelType w:val="hybridMultilevel"/>
    <w:tmpl w:val="7A2C5D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70D7C"/>
    <w:multiLevelType w:val="hybridMultilevel"/>
    <w:tmpl w:val="249005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941BD"/>
    <w:multiLevelType w:val="hybridMultilevel"/>
    <w:tmpl w:val="75E424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0211C01"/>
    <w:multiLevelType w:val="hybridMultilevel"/>
    <w:tmpl w:val="02D04E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42C70"/>
    <w:multiLevelType w:val="hybridMultilevel"/>
    <w:tmpl w:val="1B5E52D6"/>
    <w:lvl w:ilvl="0" w:tplc="34CA7248">
      <w:start w:val="1"/>
      <w:numFmt w:val="bullet"/>
      <w:lvlText w:val=""/>
      <w:lvlJc w:val="left"/>
      <w:pPr>
        <w:tabs>
          <w:tab w:val="num" w:pos="720"/>
        </w:tabs>
        <w:ind w:left="720" w:hanging="360"/>
      </w:pPr>
      <w:rPr>
        <w:rFonts w:ascii="Symbol" w:hAnsi="Symbol" w:hint="default"/>
        <w:sz w:val="20"/>
      </w:rPr>
    </w:lvl>
    <w:lvl w:ilvl="1" w:tplc="A89E3F24" w:tentative="1">
      <w:start w:val="1"/>
      <w:numFmt w:val="bullet"/>
      <w:lvlText w:val="o"/>
      <w:lvlJc w:val="left"/>
      <w:pPr>
        <w:tabs>
          <w:tab w:val="num" w:pos="1440"/>
        </w:tabs>
        <w:ind w:left="1440" w:hanging="360"/>
      </w:pPr>
      <w:rPr>
        <w:rFonts w:ascii="Courier New" w:hAnsi="Courier New" w:hint="default"/>
        <w:sz w:val="20"/>
      </w:rPr>
    </w:lvl>
    <w:lvl w:ilvl="2" w:tplc="AB2EAA8E" w:tentative="1">
      <w:start w:val="1"/>
      <w:numFmt w:val="bullet"/>
      <w:lvlText w:val=""/>
      <w:lvlJc w:val="left"/>
      <w:pPr>
        <w:tabs>
          <w:tab w:val="num" w:pos="2160"/>
        </w:tabs>
        <w:ind w:left="2160" w:hanging="360"/>
      </w:pPr>
      <w:rPr>
        <w:rFonts w:ascii="Wingdings" w:hAnsi="Wingdings" w:hint="default"/>
        <w:sz w:val="20"/>
      </w:rPr>
    </w:lvl>
    <w:lvl w:ilvl="3" w:tplc="80666DE8" w:tentative="1">
      <w:start w:val="1"/>
      <w:numFmt w:val="bullet"/>
      <w:lvlText w:val=""/>
      <w:lvlJc w:val="left"/>
      <w:pPr>
        <w:tabs>
          <w:tab w:val="num" w:pos="2880"/>
        </w:tabs>
        <w:ind w:left="2880" w:hanging="360"/>
      </w:pPr>
      <w:rPr>
        <w:rFonts w:ascii="Wingdings" w:hAnsi="Wingdings" w:hint="default"/>
        <w:sz w:val="20"/>
      </w:rPr>
    </w:lvl>
    <w:lvl w:ilvl="4" w:tplc="DC6EF520" w:tentative="1">
      <w:start w:val="1"/>
      <w:numFmt w:val="bullet"/>
      <w:lvlText w:val=""/>
      <w:lvlJc w:val="left"/>
      <w:pPr>
        <w:tabs>
          <w:tab w:val="num" w:pos="3600"/>
        </w:tabs>
        <w:ind w:left="3600" w:hanging="360"/>
      </w:pPr>
      <w:rPr>
        <w:rFonts w:ascii="Wingdings" w:hAnsi="Wingdings" w:hint="default"/>
        <w:sz w:val="20"/>
      </w:rPr>
    </w:lvl>
    <w:lvl w:ilvl="5" w:tplc="7D5234BE" w:tentative="1">
      <w:start w:val="1"/>
      <w:numFmt w:val="bullet"/>
      <w:lvlText w:val=""/>
      <w:lvlJc w:val="left"/>
      <w:pPr>
        <w:tabs>
          <w:tab w:val="num" w:pos="4320"/>
        </w:tabs>
        <w:ind w:left="4320" w:hanging="360"/>
      </w:pPr>
      <w:rPr>
        <w:rFonts w:ascii="Wingdings" w:hAnsi="Wingdings" w:hint="default"/>
        <w:sz w:val="20"/>
      </w:rPr>
    </w:lvl>
    <w:lvl w:ilvl="6" w:tplc="E69C7508" w:tentative="1">
      <w:start w:val="1"/>
      <w:numFmt w:val="bullet"/>
      <w:lvlText w:val=""/>
      <w:lvlJc w:val="left"/>
      <w:pPr>
        <w:tabs>
          <w:tab w:val="num" w:pos="5040"/>
        </w:tabs>
        <w:ind w:left="5040" w:hanging="360"/>
      </w:pPr>
      <w:rPr>
        <w:rFonts w:ascii="Wingdings" w:hAnsi="Wingdings" w:hint="default"/>
        <w:sz w:val="20"/>
      </w:rPr>
    </w:lvl>
    <w:lvl w:ilvl="7" w:tplc="58F88F34" w:tentative="1">
      <w:start w:val="1"/>
      <w:numFmt w:val="bullet"/>
      <w:lvlText w:val=""/>
      <w:lvlJc w:val="left"/>
      <w:pPr>
        <w:tabs>
          <w:tab w:val="num" w:pos="5760"/>
        </w:tabs>
        <w:ind w:left="5760" w:hanging="360"/>
      </w:pPr>
      <w:rPr>
        <w:rFonts w:ascii="Wingdings" w:hAnsi="Wingdings" w:hint="default"/>
        <w:sz w:val="20"/>
      </w:rPr>
    </w:lvl>
    <w:lvl w:ilvl="8" w:tplc="58CA98D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EF97120"/>
    <w:multiLevelType w:val="hybridMultilevel"/>
    <w:tmpl w:val="711A8E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2460529">
    <w:abstractNumId w:val="2"/>
  </w:num>
  <w:num w:numId="2" w16cid:durableId="1148940585">
    <w:abstractNumId w:val="3"/>
  </w:num>
  <w:num w:numId="3" w16cid:durableId="1555963283">
    <w:abstractNumId w:val="12"/>
  </w:num>
  <w:num w:numId="4" w16cid:durableId="728500138">
    <w:abstractNumId w:val="14"/>
  </w:num>
  <w:num w:numId="5" w16cid:durableId="249314805">
    <w:abstractNumId w:val="4"/>
  </w:num>
  <w:num w:numId="6" w16cid:durableId="1218862134">
    <w:abstractNumId w:val="1"/>
  </w:num>
  <w:num w:numId="7" w16cid:durableId="1869364954">
    <w:abstractNumId w:val="0"/>
  </w:num>
  <w:num w:numId="8" w16cid:durableId="778135789">
    <w:abstractNumId w:val="9"/>
  </w:num>
  <w:num w:numId="9" w16cid:durableId="799498504">
    <w:abstractNumId w:val="11"/>
  </w:num>
  <w:num w:numId="10" w16cid:durableId="1056784046">
    <w:abstractNumId w:val="8"/>
  </w:num>
  <w:num w:numId="11" w16cid:durableId="743918795">
    <w:abstractNumId w:val="10"/>
  </w:num>
  <w:num w:numId="12" w16cid:durableId="1138256864">
    <w:abstractNumId w:val="5"/>
  </w:num>
  <w:num w:numId="13" w16cid:durableId="1884437911">
    <w:abstractNumId w:val="6"/>
  </w:num>
  <w:num w:numId="14" w16cid:durableId="63453479">
    <w:abstractNumId w:val="7"/>
  </w:num>
  <w:num w:numId="15" w16cid:durableId="19461132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LKwMDc2NjM1MTBV0lEKTi0uzszPAykwrAUAAifl9ywAAAA="/>
  </w:docVars>
  <w:rsids>
    <w:rsidRoot w:val="00B14A79"/>
    <w:rsid w:val="000271E9"/>
    <w:rsid w:val="00044FA8"/>
    <w:rsid w:val="000912FA"/>
    <w:rsid w:val="000A6CD0"/>
    <w:rsid w:val="000A78A2"/>
    <w:rsid w:val="000B62E7"/>
    <w:rsid w:val="000D6763"/>
    <w:rsid w:val="00102C21"/>
    <w:rsid w:val="00107F3C"/>
    <w:rsid w:val="0012003A"/>
    <w:rsid w:val="00125E4C"/>
    <w:rsid w:val="001306FA"/>
    <w:rsid w:val="00130784"/>
    <w:rsid w:val="001400F3"/>
    <w:rsid w:val="00151C15"/>
    <w:rsid w:val="0015618E"/>
    <w:rsid w:val="001569FC"/>
    <w:rsid w:val="00171F21"/>
    <w:rsid w:val="0017673F"/>
    <w:rsid w:val="001A4DDF"/>
    <w:rsid w:val="001A77C9"/>
    <w:rsid w:val="001B2F06"/>
    <w:rsid w:val="001C2CEF"/>
    <w:rsid w:val="001C4E2E"/>
    <w:rsid w:val="001F10B8"/>
    <w:rsid w:val="001F6BE2"/>
    <w:rsid w:val="00213EAC"/>
    <w:rsid w:val="002144EA"/>
    <w:rsid w:val="0021676D"/>
    <w:rsid w:val="00220017"/>
    <w:rsid w:val="0023341D"/>
    <w:rsid w:val="00272638"/>
    <w:rsid w:val="0028436C"/>
    <w:rsid w:val="002B2658"/>
    <w:rsid w:val="002B3AB5"/>
    <w:rsid w:val="002B3B32"/>
    <w:rsid w:val="002B3DB3"/>
    <w:rsid w:val="002C0981"/>
    <w:rsid w:val="002D032E"/>
    <w:rsid w:val="002D1A16"/>
    <w:rsid w:val="002E7BED"/>
    <w:rsid w:val="002F5880"/>
    <w:rsid w:val="00307FD1"/>
    <w:rsid w:val="00314B7B"/>
    <w:rsid w:val="00347E9B"/>
    <w:rsid w:val="003613E9"/>
    <w:rsid w:val="00367A62"/>
    <w:rsid w:val="00384C73"/>
    <w:rsid w:val="00387F09"/>
    <w:rsid w:val="003914D3"/>
    <w:rsid w:val="003A59DC"/>
    <w:rsid w:val="003C26D4"/>
    <w:rsid w:val="003D4883"/>
    <w:rsid w:val="00410C28"/>
    <w:rsid w:val="00410DEF"/>
    <w:rsid w:val="00441A05"/>
    <w:rsid w:val="00460527"/>
    <w:rsid w:val="00474D5E"/>
    <w:rsid w:val="004751AF"/>
    <w:rsid w:val="004D6BBE"/>
    <w:rsid w:val="004F3D5C"/>
    <w:rsid w:val="0050013C"/>
    <w:rsid w:val="00513C46"/>
    <w:rsid w:val="00514D6C"/>
    <w:rsid w:val="00522867"/>
    <w:rsid w:val="0058142B"/>
    <w:rsid w:val="0059156A"/>
    <w:rsid w:val="005C459C"/>
    <w:rsid w:val="005D75B8"/>
    <w:rsid w:val="00604F85"/>
    <w:rsid w:val="00610723"/>
    <w:rsid w:val="00621308"/>
    <w:rsid w:val="00641822"/>
    <w:rsid w:val="00656DDF"/>
    <w:rsid w:val="006C206A"/>
    <w:rsid w:val="006F3FE5"/>
    <w:rsid w:val="00727476"/>
    <w:rsid w:val="007444D4"/>
    <w:rsid w:val="00750926"/>
    <w:rsid w:val="00795779"/>
    <w:rsid w:val="00797737"/>
    <w:rsid w:val="007D0C83"/>
    <w:rsid w:val="007D719C"/>
    <w:rsid w:val="007E24D0"/>
    <w:rsid w:val="007E2C3A"/>
    <w:rsid w:val="007F69DB"/>
    <w:rsid w:val="00802AE7"/>
    <w:rsid w:val="00815571"/>
    <w:rsid w:val="00815DED"/>
    <w:rsid w:val="008243B2"/>
    <w:rsid w:val="008304D2"/>
    <w:rsid w:val="0083495E"/>
    <w:rsid w:val="00837102"/>
    <w:rsid w:val="008657B1"/>
    <w:rsid w:val="00881FAA"/>
    <w:rsid w:val="008A40E8"/>
    <w:rsid w:val="008B09F5"/>
    <w:rsid w:val="008D598B"/>
    <w:rsid w:val="008E139C"/>
    <w:rsid w:val="008F5B0A"/>
    <w:rsid w:val="009236E8"/>
    <w:rsid w:val="009254DA"/>
    <w:rsid w:val="00954464"/>
    <w:rsid w:val="0095720F"/>
    <w:rsid w:val="00962E1E"/>
    <w:rsid w:val="0098221D"/>
    <w:rsid w:val="00992B06"/>
    <w:rsid w:val="009B5514"/>
    <w:rsid w:val="009E0050"/>
    <w:rsid w:val="009E26CB"/>
    <w:rsid w:val="009E2A8C"/>
    <w:rsid w:val="00A144CA"/>
    <w:rsid w:val="00A3105C"/>
    <w:rsid w:val="00A5173D"/>
    <w:rsid w:val="00A5211B"/>
    <w:rsid w:val="00A57EE6"/>
    <w:rsid w:val="00A61A71"/>
    <w:rsid w:val="00A6540F"/>
    <w:rsid w:val="00A70EB8"/>
    <w:rsid w:val="00A83F4E"/>
    <w:rsid w:val="00A9522B"/>
    <w:rsid w:val="00AC322B"/>
    <w:rsid w:val="00AE0D8F"/>
    <w:rsid w:val="00B00A75"/>
    <w:rsid w:val="00B017F7"/>
    <w:rsid w:val="00B026A1"/>
    <w:rsid w:val="00B04D2A"/>
    <w:rsid w:val="00B1098C"/>
    <w:rsid w:val="00B1231C"/>
    <w:rsid w:val="00B14A79"/>
    <w:rsid w:val="00B37497"/>
    <w:rsid w:val="00B619B2"/>
    <w:rsid w:val="00B7150E"/>
    <w:rsid w:val="00B75922"/>
    <w:rsid w:val="00B95E1D"/>
    <w:rsid w:val="00BD13D7"/>
    <w:rsid w:val="00C25DB5"/>
    <w:rsid w:val="00C46112"/>
    <w:rsid w:val="00C65EEA"/>
    <w:rsid w:val="00C755EA"/>
    <w:rsid w:val="00C946A3"/>
    <w:rsid w:val="00CA4883"/>
    <w:rsid w:val="00CA7577"/>
    <w:rsid w:val="00CC38D5"/>
    <w:rsid w:val="00CC4F50"/>
    <w:rsid w:val="00D274E1"/>
    <w:rsid w:val="00D3410A"/>
    <w:rsid w:val="00D36BEE"/>
    <w:rsid w:val="00D534D5"/>
    <w:rsid w:val="00D54342"/>
    <w:rsid w:val="00D54FEB"/>
    <w:rsid w:val="00D82B0A"/>
    <w:rsid w:val="00DB199D"/>
    <w:rsid w:val="00E1155C"/>
    <w:rsid w:val="00E16EA0"/>
    <w:rsid w:val="00E370B6"/>
    <w:rsid w:val="00E4124A"/>
    <w:rsid w:val="00E44056"/>
    <w:rsid w:val="00E63881"/>
    <w:rsid w:val="00E64EED"/>
    <w:rsid w:val="00E70CC1"/>
    <w:rsid w:val="00E7211F"/>
    <w:rsid w:val="00E80ADC"/>
    <w:rsid w:val="00E87E1C"/>
    <w:rsid w:val="00EC6A3D"/>
    <w:rsid w:val="00EE10DC"/>
    <w:rsid w:val="00EE173D"/>
    <w:rsid w:val="00F103C2"/>
    <w:rsid w:val="00F17448"/>
    <w:rsid w:val="00F37840"/>
    <w:rsid w:val="00F563EA"/>
    <w:rsid w:val="00F57767"/>
    <w:rsid w:val="00F90B89"/>
    <w:rsid w:val="00F92E3B"/>
    <w:rsid w:val="00FB1FD2"/>
    <w:rsid w:val="00FB7B60"/>
    <w:rsid w:val="00FE67C5"/>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922"/>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922"/>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paragraph" w:customStyle="1" w:styleId="List1">
    <w:name w:val="List1"/>
    <w:basedOn w:val="Normal"/>
    <w:qFormat/>
    <w:rsid w:val="00B75922"/>
    <w:pPr>
      <w:numPr>
        <w:numId w:val="15"/>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B75922"/>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3A59DC"/>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7169">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07238805">
      <w:bodyDiv w:val="1"/>
      <w:marLeft w:val="0"/>
      <w:marRight w:val="0"/>
      <w:marTop w:val="0"/>
      <w:marBottom w:val="0"/>
      <w:divBdr>
        <w:top w:val="none" w:sz="0" w:space="0" w:color="auto"/>
        <w:left w:val="none" w:sz="0" w:space="0" w:color="auto"/>
        <w:bottom w:val="none" w:sz="0" w:space="0" w:color="auto"/>
        <w:right w:val="none" w:sz="0" w:space="0" w:color="auto"/>
      </w:divBdr>
    </w:div>
    <w:div w:id="1052583554">
      <w:bodyDiv w:val="1"/>
      <w:marLeft w:val="0"/>
      <w:marRight w:val="0"/>
      <w:marTop w:val="0"/>
      <w:marBottom w:val="0"/>
      <w:divBdr>
        <w:top w:val="none" w:sz="0" w:space="0" w:color="auto"/>
        <w:left w:val="none" w:sz="0" w:space="0" w:color="auto"/>
        <w:bottom w:val="none" w:sz="0" w:space="0" w:color="auto"/>
        <w:right w:val="none" w:sz="0" w:space="0" w:color="auto"/>
      </w:divBdr>
    </w:div>
    <w:div w:id="116092286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DKHXZA7SSHQN-167323429-701413</_dlc_DocId>
    <_dlc_DocIdUrl xmlns="9daa91de-cd2d-4d57-bbd1-50f17b14a644">
      <Url>https://wandpassessment.sharepoint.com/sites/Data/_layouts/15/DocIdRedir.aspx?ID=DKHXZA7SSHQN-167323429-701413</Url>
      <Description>DKHXZA7SSHQN-167323429-701413</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71935-B711-4EA4-893E-97EA23EFA852}">
  <ds:schemaRefs>
    <ds:schemaRef ds:uri="http://schemas.openxmlformats.org/officeDocument/2006/bibliography"/>
  </ds:schemaRefs>
</ds:datastoreItem>
</file>

<file path=customXml/itemProps2.xml><?xml version="1.0" encoding="utf-8"?>
<ds:datastoreItem xmlns:ds="http://schemas.openxmlformats.org/officeDocument/2006/customXml" ds:itemID="{8B8BEE80-E758-4DD0-A504-B73A90F0DBB6}">
  <ds:schemaRefs>
    <ds:schemaRef ds:uri="http://schemas.microsoft.com/sharepoint/events"/>
  </ds:schemaRefs>
</ds:datastoreItem>
</file>

<file path=customXml/itemProps3.xml><?xml version="1.0" encoding="utf-8"?>
<ds:datastoreItem xmlns:ds="http://schemas.openxmlformats.org/officeDocument/2006/customXml" ds:itemID="{922CFE02-E863-43D5-9326-832A84CD431F}">
  <ds:schemaRefs>
    <ds:schemaRef ds:uri="http://schemas.microsoft.com/sharepoint/v3/contenttype/forms"/>
  </ds:schemaRefs>
</ds:datastoreItem>
</file>

<file path=customXml/itemProps4.xml><?xml version="1.0" encoding="utf-8"?>
<ds:datastoreItem xmlns:ds="http://schemas.openxmlformats.org/officeDocument/2006/customXml" ds:itemID="{CC639973-F964-4BFD-99F5-CB9C2C83E3F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DCE8F0BD-938F-4BD4-801D-A178690D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2023-07-24T13:44:00Z</dcterms:created>
  <dcterms:modified xsi:type="dcterms:W3CDTF">2023-07-24T13:44:00Z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5561800</vt:r8>
  </property>
  <property fmtid="{D5CDD505-2E9C-101B-9397-08002B2CF9AE}" pid="4" name="_dlc_DocIdItemGuid">
    <vt:lpwstr>8f530499-31df-466c-894a-750f7c12f58b</vt:lpwstr>
  </property>
  <property fmtid="{D5CDD505-2E9C-101B-9397-08002B2CF9AE}" pid="5" name="MediaServiceImageTags">
    <vt:lpwstr/>
  </property>
</Properties>
</file>